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2D29A" w14:textId="2A1D4845" w:rsidR="008703E9" w:rsidRPr="00C944AB" w:rsidRDefault="00D64E5B" w:rsidP="00C944AB">
      <w:pPr>
        <w:pStyle w:val="Vahedeta"/>
        <w:jc w:val="center"/>
        <w:rPr>
          <w:rFonts w:eastAsia="Aptos"/>
          <w:b/>
          <w:bCs/>
          <w:color w:val="auto"/>
          <w:kern w:val="0"/>
          <w:sz w:val="28"/>
          <w:szCs w:val="28"/>
          <w:lang w:eastAsia="en-US"/>
          <w14:ligatures w14:val="none"/>
        </w:rPr>
      </w:pPr>
      <w:r w:rsidRPr="00271852">
        <w:rPr>
          <w:b/>
          <w:bCs/>
          <w:sz w:val="28"/>
          <w:szCs w:val="28"/>
        </w:rPr>
        <w:t>Siseministri määruse „Korteriühistule kriisivalmiduse</w:t>
      </w:r>
      <w:r w:rsidR="00271852" w:rsidRPr="00271852">
        <w:rPr>
          <w:b/>
          <w:sz w:val="28"/>
          <w:szCs w:val="28"/>
        </w:rPr>
        <w:t xml:space="preserve"> suurendamiseks toetuse andmise </w:t>
      </w:r>
      <w:r w:rsidR="00271852" w:rsidRPr="00271852">
        <w:rPr>
          <w:rFonts w:eastAsia="Aptos"/>
          <w:b/>
          <w:bCs/>
          <w:color w:val="auto"/>
          <w:kern w:val="0"/>
          <w:sz w:val="28"/>
          <w:szCs w:val="28"/>
          <w:lang w:eastAsia="en-US"/>
          <w14:ligatures w14:val="none"/>
        </w:rPr>
        <w:t>ning selle kasutamise</w:t>
      </w:r>
      <w:r w:rsidR="00C944AB">
        <w:rPr>
          <w:rFonts w:eastAsia="Aptos"/>
          <w:b/>
          <w:bCs/>
          <w:color w:val="auto"/>
          <w:kern w:val="0"/>
          <w:sz w:val="28"/>
          <w:szCs w:val="28"/>
          <w:lang w:eastAsia="en-US"/>
          <w14:ligatures w14:val="none"/>
        </w:rPr>
        <w:t xml:space="preserve"> </w:t>
      </w:r>
      <w:r w:rsidR="00271852" w:rsidRPr="00271852">
        <w:rPr>
          <w:b/>
          <w:sz w:val="28"/>
          <w:szCs w:val="28"/>
        </w:rPr>
        <w:t>tingimused ja kord</w:t>
      </w:r>
      <w:r w:rsidR="00271852" w:rsidRPr="00271852">
        <w:rPr>
          <w:sz w:val="28"/>
          <w:szCs w:val="28"/>
        </w:rPr>
        <w:t xml:space="preserve"> </w:t>
      </w:r>
      <w:r w:rsidRPr="00271852">
        <w:rPr>
          <w:b/>
          <w:bCs/>
          <w:sz w:val="28"/>
          <w:szCs w:val="28"/>
        </w:rPr>
        <w:t>“ eelnõu seletuskiri</w:t>
      </w:r>
    </w:p>
    <w:p w14:paraId="1D041D28" w14:textId="77777777" w:rsidR="00962DD8" w:rsidRDefault="00962DD8" w:rsidP="00962DD8">
      <w:pPr>
        <w:pStyle w:val="Vahedeta"/>
      </w:pPr>
    </w:p>
    <w:p w14:paraId="75D1514E" w14:textId="1CB669C3" w:rsidR="008703E9" w:rsidRPr="006236D1" w:rsidRDefault="00D64E5B" w:rsidP="00962DD8">
      <w:pPr>
        <w:pStyle w:val="Vahedeta"/>
        <w:rPr>
          <w:sz w:val="26"/>
          <w:szCs w:val="26"/>
        </w:rPr>
      </w:pPr>
      <w:r w:rsidRPr="006236D1">
        <w:rPr>
          <w:b/>
          <w:bCs/>
          <w:sz w:val="26"/>
          <w:szCs w:val="26"/>
        </w:rPr>
        <w:t xml:space="preserve">1. Sissejuhatus </w:t>
      </w:r>
    </w:p>
    <w:p w14:paraId="24BB7008" w14:textId="77777777" w:rsidR="00962DD8" w:rsidRDefault="00962DD8" w:rsidP="00962DD8">
      <w:pPr>
        <w:pStyle w:val="Vahedeta"/>
        <w:ind w:left="0" w:firstLine="0"/>
        <w:rPr>
          <w:b/>
          <w:bCs/>
        </w:rPr>
      </w:pPr>
    </w:p>
    <w:p w14:paraId="16CC43F8" w14:textId="5A34555B" w:rsidR="008703E9" w:rsidRPr="00962DD8" w:rsidRDefault="00D64E5B" w:rsidP="00962DD8">
      <w:pPr>
        <w:pStyle w:val="Vahedeta"/>
        <w:ind w:left="0" w:firstLine="0"/>
        <w:rPr>
          <w:b/>
          <w:bCs/>
        </w:rPr>
      </w:pPr>
      <w:r w:rsidRPr="00962DD8">
        <w:rPr>
          <w:b/>
          <w:bCs/>
        </w:rPr>
        <w:t xml:space="preserve">1.1. Sisukokkuvõte </w:t>
      </w:r>
    </w:p>
    <w:p w14:paraId="35583804" w14:textId="77777777" w:rsidR="008703E9" w:rsidRPr="00962DD8" w:rsidRDefault="00D64E5B" w:rsidP="00962DD8">
      <w:pPr>
        <w:pStyle w:val="Vahedeta"/>
      </w:pPr>
      <w:r w:rsidRPr="00962DD8">
        <w:t xml:space="preserve"> </w:t>
      </w:r>
    </w:p>
    <w:p w14:paraId="129AD63E" w14:textId="60127575" w:rsidR="00962DD8" w:rsidRDefault="00D64E5B" w:rsidP="00962DD8">
      <w:pPr>
        <w:pStyle w:val="Vahedeta"/>
      </w:pPr>
      <w:r w:rsidRPr="00962DD8">
        <w:t>Määrus kehtestatakse riigieelarve seaduse § 53</w:t>
      </w:r>
      <w:r w:rsidR="00575742" w:rsidRPr="00575742">
        <w:rPr>
          <w:vertAlign w:val="superscript"/>
        </w:rPr>
        <w:t>1</w:t>
      </w:r>
      <w:r w:rsidRPr="00962DD8">
        <w:t xml:space="preserve"> lõike 1 alusel. Siseministri määruse „Korteriühistule kriisivalmiduse suurendamise</w:t>
      </w:r>
      <w:r w:rsidR="00271852">
        <w:t>ks toetuse andmise ning selle kasutamise</w:t>
      </w:r>
      <w:r w:rsidRPr="00962DD8">
        <w:t xml:space="preserve"> tingimused ja kord“ eelnõu (edaspidi </w:t>
      </w:r>
      <w:r w:rsidRPr="00281BD3">
        <w:rPr>
          <w:i/>
          <w:iCs/>
        </w:rPr>
        <w:t>eelnõu</w:t>
      </w:r>
      <w:r w:rsidRPr="00962DD8">
        <w:t xml:space="preserve">) reguleerib korteriühistule kriisivalmiduse suurendamiseks toetuse (edaspidi </w:t>
      </w:r>
      <w:r w:rsidRPr="00281BD3">
        <w:rPr>
          <w:i/>
          <w:iCs/>
        </w:rPr>
        <w:t>toetus</w:t>
      </w:r>
      <w:r w:rsidRPr="00962DD8">
        <w:t xml:space="preserve">) andmise </w:t>
      </w:r>
      <w:r w:rsidR="00271852">
        <w:t xml:space="preserve">ja selle kasutamise </w:t>
      </w:r>
      <w:r w:rsidRPr="00962DD8">
        <w:t xml:space="preserve">tingimusi ja korda. </w:t>
      </w:r>
      <w:r w:rsidR="00962DD8" w:rsidRPr="00962DD8">
        <w:t xml:space="preserve">Toetuse andmise eesmärk on suurendada </w:t>
      </w:r>
      <w:r w:rsidR="00962DD8" w:rsidRPr="00F36842">
        <w:t>korteriühistute</w:t>
      </w:r>
      <w:r w:rsidR="00962DD8" w:rsidRPr="00962DD8">
        <w:t xml:space="preserve"> toimepidevust kriisiolukorras. </w:t>
      </w:r>
    </w:p>
    <w:p w14:paraId="25CE84E3" w14:textId="77777777" w:rsidR="00811609" w:rsidRPr="00962DD8" w:rsidRDefault="00811609" w:rsidP="00962DD8">
      <w:pPr>
        <w:pStyle w:val="Vahedeta"/>
      </w:pPr>
    </w:p>
    <w:p w14:paraId="0E04BBC8" w14:textId="1231E5E9" w:rsidR="008703E9" w:rsidRDefault="00D64E5B" w:rsidP="00575742">
      <w:pPr>
        <w:pStyle w:val="Vahedeta"/>
        <w:ind w:left="0" w:firstLine="0"/>
      </w:pPr>
      <w:r>
        <w:t>Elanikkonnakaitse arendamise eesmärk on suurendada kogu ühiskonna kerksust, sh inimeste valmidust kriisides toime tulla ja taastuda</w:t>
      </w:r>
      <w:r w:rsidR="00811609">
        <w:t xml:space="preserve">. </w:t>
      </w:r>
      <w:r>
        <w:t>Elanikkonnakaitse toimimise aluseks on, et inimesed suudavad end kriisi ajal kuni abi saabumiseni ise kaitsta ning vajaduse korral üksteist aidata.</w:t>
      </w:r>
      <w:r>
        <w:rPr>
          <w:color w:val="FF0000"/>
        </w:rPr>
        <w:t xml:space="preserve"> </w:t>
      </w:r>
      <w:r>
        <w:t>Päästeamet on aastatel 2017, 2019</w:t>
      </w:r>
      <w:r w:rsidR="005B5D2C">
        <w:t>,</w:t>
      </w:r>
      <w:r>
        <w:t xml:space="preserve"> 2021 ja 2023 tellinud elanikkonna hädaolukorraks valmisoleku alase teadlikkuse indeksuuringu. Indeksuuringu pinnalt on näha, et elanikkonna teadlikkus on vähehaaval paranenud (sh hüppeliselt on tõusnud inimeste hulk, kes teadvustavad </w:t>
      </w:r>
      <w:proofErr w:type="spellStart"/>
      <w:r>
        <w:t>riigikaitselise</w:t>
      </w:r>
      <w:proofErr w:type="spellEnd"/>
      <w:r>
        <w:t xml:space="preserve"> olukorra võimalikkust), ent tegelik valmisolek on endiselt madal (kriisideks </w:t>
      </w:r>
      <w:r w:rsidR="00EF0738">
        <w:t xml:space="preserve">on </w:t>
      </w:r>
      <w:r>
        <w:t>täielikult valmis u</w:t>
      </w:r>
      <w:r w:rsidR="00EF0738">
        <w:t>mbes</w:t>
      </w:r>
      <w:r>
        <w:t xml:space="preserve"> 15</w:t>
      </w:r>
      <w:r w:rsidR="00EF0738">
        <w:t xml:space="preserve">% </w:t>
      </w:r>
      <w:r>
        <w:t xml:space="preserve">inimestest), seejuures kõige haavatavamad on linnades suurtes kortermajades elavad inimesed.  </w:t>
      </w:r>
    </w:p>
    <w:p w14:paraId="66A4AADD" w14:textId="77777777" w:rsidR="008703E9" w:rsidRDefault="00D64E5B" w:rsidP="00962DD8">
      <w:pPr>
        <w:pStyle w:val="Vahedeta"/>
      </w:pPr>
      <w:r>
        <w:t xml:space="preserve"> </w:t>
      </w:r>
    </w:p>
    <w:p w14:paraId="563BDDDD" w14:textId="07A908F9" w:rsidR="008703E9" w:rsidRDefault="00D64E5B" w:rsidP="00962DD8">
      <w:pPr>
        <w:pStyle w:val="Vahedeta"/>
      </w:pPr>
      <w:r>
        <w:t>Rahva- ja eluruumide loenduse loendusmomendi ehk 31. detsembri 2021</w:t>
      </w:r>
      <w:r w:rsidR="00811609">
        <w:t>. aasta</w:t>
      </w:r>
      <w:r>
        <w:t xml:space="preserve"> seisuga loendati Eestis kokku 47 847 </w:t>
      </w:r>
      <w:r w:rsidRPr="004C2D9D">
        <w:t>korterelamut</w:t>
      </w:r>
      <w:r>
        <w:t>. Püsielanikega eluruumidest 69,8</w:t>
      </w:r>
      <w:r w:rsidR="005B5D2C">
        <w:t>%</w:t>
      </w:r>
      <w:r>
        <w:t xml:space="preserve"> asuvad kortermajades ehk rohkem kui pooled Eesti inimesed elavad </w:t>
      </w:r>
      <w:r w:rsidR="004C2D9D">
        <w:t>korterelamutes</w:t>
      </w:r>
      <w:r>
        <w:t>. Kõige sagedasem kütteliik on keskküte (65%)</w:t>
      </w:r>
      <w:r w:rsidR="004B52A7">
        <w:rPr>
          <w:rStyle w:val="Allmrkuseviide"/>
        </w:rPr>
        <w:footnoteReference w:id="1"/>
      </w:r>
      <w:r>
        <w:t>.</w:t>
      </w:r>
      <w:r w:rsidR="007D5B65">
        <w:t xml:space="preserve"> </w:t>
      </w:r>
      <w:r w:rsidR="004C2D9D">
        <w:rPr>
          <w:rStyle w:val="cf01"/>
          <w:rFonts w:ascii="Times New Roman" w:hAnsi="Times New Roman" w:cs="Times New Roman"/>
          <w:sz w:val="24"/>
          <w:szCs w:val="24"/>
        </w:rPr>
        <w:t>Korterelamute</w:t>
      </w:r>
      <w:r w:rsidR="00C81F91" w:rsidRPr="00C81F91">
        <w:rPr>
          <w:rStyle w:val="cf01"/>
          <w:rFonts w:ascii="Times New Roman" w:hAnsi="Times New Roman" w:cs="Times New Roman"/>
          <w:sz w:val="24"/>
          <w:szCs w:val="24"/>
        </w:rPr>
        <w:t xml:space="preserve"> elanikud, kes sõltuvad olulisel määral elutähtsatest teenustest, on näiteks elektrikatkestuse korral ohustatud </w:t>
      </w:r>
      <w:r w:rsidR="00C81F91">
        <w:rPr>
          <w:rStyle w:val="cf01"/>
          <w:rFonts w:ascii="Times New Roman" w:hAnsi="Times New Roman" w:cs="Times New Roman"/>
          <w:sz w:val="24"/>
          <w:szCs w:val="24"/>
        </w:rPr>
        <w:t xml:space="preserve">nii </w:t>
      </w:r>
      <w:r w:rsidR="00C81F91" w:rsidRPr="00C81F91">
        <w:rPr>
          <w:rStyle w:val="cf01"/>
          <w:rFonts w:ascii="Times New Roman" w:hAnsi="Times New Roman" w:cs="Times New Roman"/>
          <w:sz w:val="24"/>
          <w:szCs w:val="24"/>
        </w:rPr>
        <w:t xml:space="preserve">kütte, vee- </w:t>
      </w:r>
      <w:r w:rsidR="00C81F91">
        <w:rPr>
          <w:rStyle w:val="cf01"/>
          <w:rFonts w:ascii="Times New Roman" w:hAnsi="Times New Roman" w:cs="Times New Roman"/>
          <w:sz w:val="24"/>
          <w:szCs w:val="24"/>
        </w:rPr>
        <w:t>kui ka</w:t>
      </w:r>
      <w:r w:rsidR="00C81F91" w:rsidRPr="00C81F91">
        <w:rPr>
          <w:rStyle w:val="cf01"/>
          <w:rFonts w:ascii="Times New Roman" w:hAnsi="Times New Roman" w:cs="Times New Roman"/>
          <w:sz w:val="24"/>
          <w:szCs w:val="24"/>
        </w:rPr>
        <w:t xml:space="preserve"> kanalisatsiooni riketest</w:t>
      </w:r>
      <w:r w:rsidR="00C81F91">
        <w:rPr>
          <w:rStyle w:val="cf01"/>
          <w:rFonts w:ascii="Times New Roman" w:hAnsi="Times New Roman" w:cs="Times New Roman"/>
          <w:sz w:val="24"/>
          <w:szCs w:val="24"/>
        </w:rPr>
        <w:t>.</w:t>
      </w:r>
    </w:p>
    <w:p w14:paraId="51BB519C" w14:textId="77777777" w:rsidR="008703E9" w:rsidRDefault="00D64E5B" w:rsidP="00962DD8">
      <w:pPr>
        <w:pStyle w:val="Vahedeta"/>
      </w:pPr>
      <w:r>
        <w:t xml:space="preserve"> </w:t>
      </w:r>
    </w:p>
    <w:p w14:paraId="3CAB6DD6" w14:textId="02430996" w:rsidR="008703E9" w:rsidRDefault="00D64E5B" w:rsidP="005B5D2C">
      <w:pPr>
        <w:pStyle w:val="Vahedeta"/>
      </w:pPr>
      <w:r>
        <w:t xml:space="preserve">Päästeamet soovib parandada </w:t>
      </w:r>
      <w:r w:rsidR="004C2D9D">
        <w:t>korterelamute</w:t>
      </w:r>
      <w:r>
        <w:t xml:space="preserve"> kriisivalmidust viisil, mis võimaldab inimestel </w:t>
      </w:r>
      <w:r w:rsidR="00A7048C">
        <w:t>elektrikatkestuste korral</w:t>
      </w:r>
      <w:r w:rsidR="004C2D9D">
        <w:t xml:space="preserve"> </w:t>
      </w:r>
      <w:r>
        <w:t>oma kodus võimalikult kaua hakkama saada</w:t>
      </w:r>
      <w:r w:rsidR="004C2D9D">
        <w:t>.</w:t>
      </w:r>
      <w:r>
        <w:t xml:space="preserve"> </w:t>
      </w:r>
      <w:r w:rsidR="001B659C">
        <w:t>Määruse alusel antaval t</w:t>
      </w:r>
      <w:r>
        <w:t>oetusmeetmel on positiivne mõju elanikkonna turvalisusele, kuna toetuse andmisega suurendatakse korter</w:t>
      </w:r>
      <w:r w:rsidR="005B5D2C">
        <w:t>elamutes</w:t>
      </w:r>
      <w:r>
        <w:t xml:space="preserve"> elavate inimeste kriisikindlust ja valmisolekut kauem </w:t>
      </w:r>
      <w:r w:rsidR="005B5D2C">
        <w:t>elektrikatkestuse</w:t>
      </w:r>
      <w:r>
        <w:t xml:space="preserve"> ajal </w:t>
      </w:r>
      <w:r w:rsidR="001B659C">
        <w:t xml:space="preserve">iseseisvalt </w:t>
      </w:r>
      <w:r>
        <w:t xml:space="preserve">toime tulla.  </w:t>
      </w:r>
    </w:p>
    <w:p w14:paraId="17A16F01" w14:textId="77777777" w:rsidR="008703E9" w:rsidRDefault="00D64E5B" w:rsidP="00962DD8">
      <w:pPr>
        <w:pStyle w:val="Vahedeta"/>
      </w:pPr>
      <w:r>
        <w:t xml:space="preserve"> </w:t>
      </w:r>
    </w:p>
    <w:p w14:paraId="272C3F0C" w14:textId="77777777" w:rsidR="008703E9" w:rsidRPr="00962DD8" w:rsidRDefault="00D64E5B" w:rsidP="00962DD8">
      <w:pPr>
        <w:pStyle w:val="Vahedeta"/>
        <w:rPr>
          <w:b/>
          <w:bCs/>
        </w:rPr>
      </w:pPr>
      <w:r w:rsidRPr="00962DD8">
        <w:rPr>
          <w:b/>
          <w:bCs/>
        </w:rPr>
        <w:t xml:space="preserve">1.2. Eelnõu ettevalmistajad </w:t>
      </w:r>
    </w:p>
    <w:p w14:paraId="677B8659" w14:textId="77777777" w:rsidR="008703E9" w:rsidRDefault="00D64E5B" w:rsidP="00962DD8">
      <w:pPr>
        <w:pStyle w:val="Vahedeta"/>
      </w:pPr>
      <w:r>
        <w:t xml:space="preserve"> </w:t>
      </w:r>
    </w:p>
    <w:p w14:paraId="1D529A63" w14:textId="0597E4DC" w:rsidR="001B659C" w:rsidRDefault="00D64E5B" w:rsidP="004C77C0">
      <w:pPr>
        <w:spacing w:after="0" w:line="240" w:lineRule="auto"/>
      </w:pPr>
      <w:r>
        <w:t>Eelnõu ja seletuskirja on koostanud</w:t>
      </w:r>
      <w:r w:rsidR="00F36842">
        <w:t xml:space="preserve"> Päästeameti</w:t>
      </w:r>
      <w:r w:rsidR="004C77C0">
        <w:t xml:space="preserve"> </w:t>
      </w:r>
      <w:r>
        <w:t xml:space="preserve">ennetustöö osakonna elanikkonnakaitse ekspert Anni Alev </w:t>
      </w:r>
      <w:r w:rsidR="004B52A7">
        <w:t>(</w:t>
      </w:r>
      <w:hyperlink r:id="rId8" w:history="1">
        <w:r w:rsidR="004B52A7" w:rsidRPr="00686322">
          <w:rPr>
            <w:rStyle w:val="Hperlink"/>
          </w:rPr>
          <w:t>anni.alev@paasteamet.ee</w:t>
        </w:r>
      </w:hyperlink>
      <w:r w:rsidR="004B52A7">
        <w:t>)</w:t>
      </w:r>
      <w:r w:rsidR="001B659C">
        <w:t xml:space="preserve"> ja</w:t>
      </w:r>
      <w:r w:rsidR="004C77C0">
        <w:t xml:space="preserve"> </w:t>
      </w:r>
      <w:r>
        <w:t>õigusosakonna õigusloome jurist Kätlin Tänavots (</w:t>
      </w:r>
      <w:hyperlink r:id="rId9" w:history="1">
        <w:r w:rsidR="00041B9B" w:rsidRPr="00041B9B">
          <w:rPr>
            <w:rStyle w:val="Hperlink"/>
          </w:rPr>
          <w:t>katlin.tanavots@paasteamet.ee</w:t>
        </w:r>
      </w:hyperlink>
      <w:r>
        <w:t>)</w:t>
      </w:r>
      <w:r w:rsidR="001B659C">
        <w:t>.</w:t>
      </w:r>
    </w:p>
    <w:p w14:paraId="06A2DC1A" w14:textId="77777777" w:rsidR="001B659C" w:rsidRDefault="001B659C" w:rsidP="001B659C">
      <w:pPr>
        <w:spacing w:after="0" w:line="240" w:lineRule="auto"/>
      </w:pPr>
    </w:p>
    <w:p w14:paraId="134BCB13" w14:textId="3DBF194F" w:rsidR="00D01971" w:rsidRDefault="00962DD8" w:rsidP="004C77C0">
      <w:pPr>
        <w:spacing w:after="0" w:line="240" w:lineRule="auto"/>
        <w:ind w:left="0" w:firstLine="0"/>
      </w:pPr>
      <w:r>
        <w:t xml:space="preserve">Eelnõu </w:t>
      </w:r>
      <w:r w:rsidR="001B659C">
        <w:t xml:space="preserve">koostamisse olid kaasatud </w:t>
      </w:r>
      <w:r>
        <w:t>Siseministeeriumi</w:t>
      </w:r>
      <w:r w:rsidR="004C77C0">
        <w:t xml:space="preserve"> </w:t>
      </w:r>
      <w:r w:rsidR="001E190A">
        <w:t>elanikkonnakaitse</w:t>
      </w:r>
      <w:r>
        <w:t xml:space="preserve"> osakonna nõunik Mari Tikan (</w:t>
      </w:r>
      <w:hyperlink r:id="rId10" w:history="1">
        <w:r w:rsidR="001B659C" w:rsidRPr="002C2654">
          <w:rPr>
            <w:rStyle w:val="Hperlink"/>
          </w:rPr>
          <w:t>mari.tikan@siseministeerium.ee</w:t>
        </w:r>
      </w:hyperlink>
      <w:r>
        <w:t>)</w:t>
      </w:r>
      <w:r w:rsidR="003B29CF">
        <w:t xml:space="preserve"> ja</w:t>
      </w:r>
      <w:r w:rsidR="004C77C0">
        <w:t xml:space="preserve"> </w:t>
      </w:r>
      <w:r>
        <w:t>õigusosakonna õigusnõunik Heli Simson (</w:t>
      </w:r>
      <w:hyperlink r:id="rId11" w:history="1">
        <w:r w:rsidR="00720B9E" w:rsidRPr="009F724C">
          <w:rPr>
            <w:rStyle w:val="Hperlink"/>
          </w:rPr>
          <w:t>heli.simson@siseministeerium.ee</w:t>
        </w:r>
      </w:hyperlink>
      <w:r>
        <w:t>)</w:t>
      </w:r>
      <w:r w:rsidR="00990C5A">
        <w:t>.</w:t>
      </w:r>
    </w:p>
    <w:p w14:paraId="52EA45A0" w14:textId="77777777" w:rsidR="004C77C0" w:rsidRDefault="004C77C0" w:rsidP="003B29CF">
      <w:pPr>
        <w:spacing w:after="0" w:line="240" w:lineRule="auto"/>
        <w:rPr>
          <w:color w:val="auto"/>
          <w:lang w:eastAsia="en-US"/>
        </w:rPr>
      </w:pPr>
    </w:p>
    <w:p w14:paraId="490EAF58" w14:textId="77777777" w:rsidR="0051336F" w:rsidRDefault="003B29CF" w:rsidP="0051336F">
      <w:pPr>
        <w:spacing w:after="0" w:line="240" w:lineRule="auto"/>
        <w:rPr>
          <w:color w:val="auto"/>
          <w:lang w:eastAsia="en-US"/>
        </w:rPr>
      </w:pPr>
      <w:r w:rsidRPr="003B29CF">
        <w:rPr>
          <w:color w:val="auto"/>
          <w:lang w:eastAsia="en-US"/>
        </w:rPr>
        <w:t xml:space="preserve">Eelnõu ja seletuskirja juriidilist kvaliteeti on kontrollinud Siseministeeriumi õigusnõunik </w:t>
      </w:r>
      <w:r>
        <w:rPr>
          <w:color w:val="auto"/>
          <w:lang w:eastAsia="en-US"/>
        </w:rPr>
        <w:t>Kadi Parmas</w:t>
      </w:r>
      <w:r w:rsidRPr="003B29CF">
        <w:rPr>
          <w:color w:val="auto"/>
          <w:lang w:eastAsia="en-US"/>
        </w:rPr>
        <w:t xml:space="preserve"> (</w:t>
      </w:r>
      <w:hyperlink r:id="rId12" w:history="1">
        <w:r w:rsidRPr="001B5E93">
          <w:rPr>
            <w:rStyle w:val="Hperlink"/>
            <w:lang w:eastAsia="en-US"/>
          </w:rPr>
          <w:t>kadi.parmas@siseministeerium.ee</w:t>
        </w:r>
      </w:hyperlink>
      <w:r w:rsidRPr="003B29CF">
        <w:rPr>
          <w:color w:val="auto"/>
          <w:lang w:eastAsia="en-US"/>
        </w:rPr>
        <w:t>).</w:t>
      </w:r>
    </w:p>
    <w:p w14:paraId="263F463B" w14:textId="7D2329FC" w:rsidR="00720B9E" w:rsidRPr="0051336F" w:rsidRDefault="00191B0A" w:rsidP="0051336F">
      <w:pPr>
        <w:spacing w:after="0" w:line="240" w:lineRule="auto"/>
        <w:rPr>
          <w:color w:val="auto"/>
          <w:lang w:eastAsia="en-US"/>
        </w:rPr>
      </w:pPr>
      <w:r>
        <w:lastRenderedPageBreak/>
        <w:t>Eelnõu ja seletuskiri on keeleliselt toimetamata.</w:t>
      </w:r>
    </w:p>
    <w:p w14:paraId="6994CF2C" w14:textId="77777777" w:rsidR="00D776C5" w:rsidRDefault="00D776C5" w:rsidP="001B659C">
      <w:pPr>
        <w:pStyle w:val="Vahedeta"/>
        <w:ind w:left="0" w:firstLine="0"/>
      </w:pPr>
    </w:p>
    <w:p w14:paraId="5A7BD9E4" w14:textId="4DAE0DC8" w:rsidR="008703E9" w:rsidRPr="00281BD3" w:rsidRDefault="00D64E5B" w:rsidP="00281BD3">
      <w:pPr>
        <w:pStyle w:val="Vahedeta"/>
      </w:pPr>
      <w:r>
        <w:t xml:space="preserve"> </w:t>
      </w:r>
      <w:r w:rsidRPr="00C81F91">
        <w:rPr>
          <w:b/>
          <w:bCs/>
        </w:rPr>
        <w:t xml:space="preserve">1.3. Märkused </w:t>
      </w:r>
    </w:p>
    <w:p w14:paraId="5C62DE50" w14:textId="77777777" w:rsidR="008703E9" w:rsidRDefault="00D64E5B" w:rsidP="00962DD8">
      <w:pPr>
        <w:pStyle w:val="Vahedeta"/>
      </w:pPr>
      <w:r>
        <w:rPr>
          <w:b/>
        </w:rPr>
        <w:t xml:space="preserve"> </w:t>
      </w:r>
    </w:p>
    <w:p w14:paraId="57F77EC6" w14:textId="78582FF9" w:rsidR="008703E9" w:rsidRDefault="00D64E5B" w:rsidP="00962DD8">
      <w:pPr>
        <w:pStyle w:val="Vahedeta"/>
      </w:pPr>
      <w:r>
        <w:t>Eelnõu ei ole seotud muu menetluses oleva eelnõu ega Vabariigi Valitsuse</w:t>
      </w:r>
      <w:r w:rsidR="008F22A9">
        <w:t xml:space="preserve"> </w:t>
      </w:r>
      <w:r>
        <w:t xml:space="preserve">tegevusprogrammiga. </w:t>
      </w:r>
    </w:p>
    <w:p w14:paraId="4CC7585B" w14:textId="77777777" w:rsidR="008703E9" w:rsidRDefault="00D64E5B" w:rsidP="00962DD8">
      <w:pPr>
        <w:pStyle w:val="Vahedeta"/>
      </w:pPr>
      <w:r>
        <w:t xml:space="preserve"> </w:t>
      </w:r>
    </w:p>
    <w:p w14:paraId="16958084" w14:textId="77777777" w:rsidR="008703E9" w:rsidRDefault="00D64E5B" w:rsidP="00962DD8">
      <w:pPr>
        <w:pStyle w:val="Vahedeta"/>
      </w:pPr>
      <w:r>
        <w:rPr>
          <w:b/>
        </w:rPr>
        <w:t xml:space="preserve">2. Eelnõu sisu ja võrdlev analüüs </w:t>
      </w:r>
    </w:p>
    <w:p w14:paraId="006FF92F" w14:textId="77777777" w:rsidR="008703E9" w:rsidRDefault="00D64E5B" w:rsidP="00962DD8">
      <w:pPr>
        <w:pStyle w:val="Vahedeta"/>
      </w:pPr>
      <w:r>
        <w:t xml:space="preserve"> </w:t>
      </w:r>
    </w:p>
    <w:p w14:paraId="62B74083" w14:textId="789D9599" w:rsidR="008703E9" w:rsidRDefault="00D64E5B" w:rsidP="00962DD8">
      <w:pPr>
        <w:pStyle w:val="Vahedeta"/>
      </w:pPr>
      <w:r>
        <w:t xml:space="preserve">Eelnõu koosneb </w:t>
      </w:r>
      <w:r w:rsidR="00191B0A" w:rsidRPr="009F7A9D">
        <w:t>seitsmest</w:t>
      </w:r>
      <w:r w:rsidRPr="009F7A9D">
        <w:t xml:space="preserve"> peatükist ja </w:t>
      </w:r>
      <w:r w:rsidR="00C75B3F" w:rsidRPr="009F7A9D">
        <w:t>2</w:t>
      </w:r>
      <w:r w:rsidR="005E2E8E">
        <w:t>4</w:t>
      </w:r>
      <w:r w:rsidR="00655C9F">
        <w:t>-st</w:t>
      </w:r>
      <w:r w:rsidR="00C75B3F" w:rsidRPr="009F7A9D">
        <w:t xml:space="preserve"> </w:t>
      </w:r>
      <w:r w:rsidRPr="009F7A9D">
        <w:t>paragrahvist.</w:t>
      </w:r>
      <w:r>
        <w:t xml:space="preserve"> </w:t>
      </w:r>
    </w:p>
    <w:p w14:paraId="2B32C386" w14:textId="77777777" w:rsidR="008703E9" w:rsidRDefault="00D64E5B" w:rsidP="00962DD8">
      <w:pPr>
        <w:pStyle w:val="Vahedeta"/>
      </w:pPr>
      <w:r>
        <w:t xml:space="preserve"> </w:t>
      </w:r>
    </w:p>
    <w:p w14:paraId="4341D6AE" w14:textId="65F15C2C" w:rsidR="005B5605" w:rsidRDefault="005B5605" w:rsidP="00B83DE7">
      <w:pPr>
        <w:pStyle w:val="Vahedeta"/>
        <w:rPr>
          <w:b/>
        </w:rPr>
      </w:pPr>
      <w:r>
        <w:rPr>
          <w:b/>
        </w:rPr>
        <w:t xml:space="preserve">Eelnõu esimeses peatükis </w:t>
      </w:r>
      <w:r w:rsidRPr="007E4D34">
        <w:rPr>
          <w:b/>
        </w:rPr>
        <w:t>tuuakse välja üldsätted.</w:t>
      </w:r>
    </w:p>
    <w:p w14:paraId="7622EE96" w14:textId="6639676E" w:rsidR="005B5605" w:rsidRDefault="005B5605" w:rsidP="00B83DE7">
      <w:pPr>
        <w:pStyle w:val="Vahedeta"/>
        <w:rPr>
          <w:b/>
        </w:rPr>
      </w:pPr>
      <w:r>
        <w:rPr>
          <w:b/>
        </w:rPr>
        <w:t xml:space="preserve"> </w:t>
      </w:r>
    </w:p>
    <w:p w14:paraId="398864A6" w14:textId="09F8E65C" w:rsidR="008703E9" w:rsidRDefault="006A3247" w:rsidP="00B83DE7">
      <w:pPr>
        <w:pStyle w:val="Vahedeta"/>
      </w:pPr>
      <w:r>
        <w:rPr>
          <w:b/>
        </w:rPr>
        <w:t>Eelnõu §</w:t>
      </w:r>
      <w:r w:rsidR="00B83DE7">
        <w:rPr>
          <w:b/>
        </w:rPr>
        <w:t>-s</w:t>
      </w:r>
      <w:r w:rsidR="00D64E5B">
        <w:rPr>
          <w:b/>
        </w:rPr>
        <w:t xml:space="preserve"> 1</w:t>
      </w:r>
      <w:r w:rsidR="00D64E5B">
        <w:t xml:space="preserve"> sätestatakse </w:t>
      </w:r>
      <w:r w:rsidR="00B83DE7">
        <w:t>määruse</w:t>
      </w:r>
      <w:r w:rsidR="00D64E5B">
        <w:t xml:space="preserve"> reguleerimisala. </w:t>
      </w:r>
      <w:r w:rsidR="00B83DE7" w:rsidRPr="007A75D9">
        <w:t xml:space="preserve">Määrusega kehtestatakse korteriühistule kriisivalmiduse suurendamiseks toetuse andmise </w:t>
      </w:r>
      <w:r w:rsidR="00481596">
        <w:t>ning selle</w:t>
      </w:r>
      <w:r w:rsidR="00E26B27">
        <w:t xml:space="preserve"> </w:t>
      </w:r>
      <w:r w:rsidR="00112500">
        <w:t>kasutamise</w:t>
      </w:r>
      <w:r w:rsidR="00E26B27">
        <w:t xml:space="preserve"> </w:t>
      </w:r>
      <w:r w:rsidR="00B83DE7" w:rsidRPr="007A75D9">
        <w:t xml:space="preserve">tingimused ja kord. </w:t>
      </w:r>
      <w:r w:rsidR="00D64E5B">
        <w:t>Määruse alusel rahastatakse projekte, mille eesmär</w:t>
      </w:r>
      <w:r w:rsidR="00B83DE7">
        <w:t>k</w:t>
      </w:r>
      <w:r w:rsidR="00D64E5B">
        <w:t xml:space="preserve"> on parandada korter</w:t>
      </w:r>
      <w:r w:rsidR="00854520">
        <w:t>elamute</w:t>
      </w:r>
      <w:r w:rsidR="00D64E5B">
        <w:t xml:space="preserve"> elektriga varustatuse jätkusuutlikkust, ühtlasi panustatakse elektrikatkestuste</w:t>
      </w:r>
      <w:r w:rsidR="00B83DE7">
        <w:t>ga toimetulekusse</w:t>
      </w:r>
      <w:r w:rsidR="00D64E5B">
        <w:t xml:space="preserve"> ja turvalisema elukeskkonna loomisesse. </w:t>
      </w:r>
    </w:p>
    <w:p w14:paraId="4089F3EB" w14:textId="77777777" w:rsidR="008703E9" w:rsidRDefault="00D64E5B" w:rsidP="00962DD8">
      <w:pPr>
        <w:pStyle w:val="Vahedeta"/>
      </w:pPr>
      <w:r>
        <w:t xml:space="preserve"> </w:t>
      </w:r>
    </w:p>
    <w:p w14:paraId="075F6062" w14:textId="71EA314E" w:rsidR="008703E9" w:rsidRDefault="00B83DE7" w:rsidP="00962DD8">
      <w:pPr>
        <w:pStyle w:val="Vahedeta"/>
      </w:pPr>
      <w:r>
        <w:rPr>
          <w:b/>
        </w:rPr>
        <w:t>Eelnõu §-s</w:t>
      </w:r>
      <w:r w:rsidR="00D64E5B">
        <w:rPr>
          <w:b/>
        </w:rPr>
        <w:t xml:space="preserve"> 2</w:t>
      </w:r>
      <w:r w:rsidR="00D64E5B">
        <w:t xml:space="preserve"> </w:t>
      </w:r>
      <w:r w:rsidR="00481596">
        <w:t>tuuakse välja</w:t>
      </w:r>
      <w:r w:rsidR="00D64E5B">
        <w:t xml:space="preserve"> eelnõus kasutatava</w:t>
      </w:r>
      <w:r w:rsidR="00E55A19">
        <w:t>te</w:t>
      </w:r>
      <w:r w:rsidR="00D64E5B">
        <w:t xml:space="preserve"> termini</w:t>
      </w:r>
      <w:r w:rsidR="00E55A19">
        <w:t>te sisu</w:t>
      </w:r>
      <w:r w:rsidR="00D64E5B">
        <w:t xml:space="preserve">. </w:t>
      </w:r>
    </w:p>
    <w:p w14:paraId="0547DAC9" w14:textId="77777777" w:rsidR="00B83DE7" w:rsidRDefault="00B83DE7" w:rsidP="00962DD8">
      <w:pPr>
        <w:pStyle w:val="Vahedeta"/>
        <w:rPr>
          <w:u w:val="single" w:color="000000"/>
        </w:rPr>
      </w:pPr>
    </w:p>
    <w:p w14:paraId="5F6B5EB4" w14:textId="75CB836A" w:rsidR="00B83DE7" w:rsidRPr="007A75D9" w:rsidRDefault="00B83DE7" w:rsidP="00B83DE7">
      <w:pPr>
        <w:pStyle w:val="Vahedeta"/>
      </w:pPr>
      <w:r>
        <w:rPr>
          <w:u w:val="single" w:color="000000"/>
        </w:rPr>
        <w:t>Lõike 1</w:t>
      </w:r>
      <w:r w:rsidRPr="00794C44">
        <w:t xml:space="preserve"> kohaselt on p</w:t>
      </w:r>
      <w:r w:rsidR="00D64E5B" w:rsidRPr="00794C44">
        <w:t xml:space="preserve">rojekt </w:t>
      </w:r>
      <w:r w:rsidR="00E55A19">
        <w:t xml:space="preserve">käesoleva määruse tähenduses </w:t>
      </w:r>
      <w:r w:rsidR="00D64E5B">
        <w:t xml:space="preserve">kindlaks määratud tulemuse, eelarve ja piiritletud ajaraamiga </w:t>
      </w:r>
      <w:r w:rsidR="00E5724F">
        <w:t xml:space="preserve">ühekordne </w:t>
      </w:r>
      <w:r w:rsidR="00D64E5B">
        <w:t xml:space="preserve">tegevus või seotud tegevuste kogum, </w:t>
      </w:r>
      <w:r>
        <w:t>mille</w:t>
      </w:r>
      <w:r w:rsidRPr="00B83DE7">
        <w:t xml:space="preserve"> </w:t>
      </w:r>
      <w:r>
        <w:t>tegemiseks toetust taotletakse</w:t>
      </w:r>
      <w:r w:rsidR="00481596">
        <w:t>.</w:t>
      </w:r>
    </w:p>
    <w:p w14:paraId="06464B5D" w14:textId="1ED49592" w:rsidR="00281BD3" w:rsidRDefault="00B83DE7" w:rsidP="00CB6540">
      <w:pPr>
        <w:pStyle w:val="Vahedeta"/>
      </w:pPr>
      <w:r>
        <w:t xml:space="preserve"> </w:t>
      </w:r>
    </w:p>
    <w:p w14:paraId="2E77C22B" w14:textId="781932D2" w:rsidR="00281BD3" w:rsidRDefault="00281BD3" w:rsidP="00AF6365">
      <w:pPr>
        <w:pStyle w:val="Vahedeta"/>
      </w:pPr>
      <w:r w:rsidRPr="00281BD3">
        <w:rPr>
          <w:u w:val="single"/>
        </w:rPr>
        <w:t xml:space="preserve">Lõike </w:t>
      </w:r>
      <w:r w:rsidR="00CB6540">
        <w:rPr>
          <w:u w:val="single"/>
        </w:rPr>
        <w:t>2</w:t>
      </w:r>
      <w:r>
        <w:t xml:space="preserve"> kohaselt on k</w:t>
      </w:r>
      <w:r w:rsidRPr="007A75D9">
        <w:t xml:space="preserve">orterelamu </w:t>
      </w:r>
      <w:r w:rsidR="00E55A19">
        <w:t xml:space="preserve">käesoleva määruse tähenduses </w:t>
      </w:r>
      <w:r w:rsidRPr="007A75D9">
        <w:t>kolme või enama korteri</w:t>
      </w:r>
      <w:r w:rsidR="00A446B1">
        <w:t>omandi</w:t>
      </w:r>
      <w:r w:rsidRPr="007A75D9">
        <w:t xml:space="preserve">ga igapäevases kasutuses oleva elamu.  </w:t>
      </w:r>
    </w:p>
    <w:p w14:paraId="6364265E" w14:textId="77777777" w:rsidR="00C84C87" w:rsidRDefault="00C84C87" w:rsidP="00C84C87">
      <w:pPr>
        <w:pStyle w:val="Vahedeta"/>
      </w:pPr>
    </w:p>
    <w:p w14:paraId="4246CD44" w14:textId="5C1DC93C" w:rsidR="0033042C" w:rsidRDefault="0033042C" w:rsidP="00C84C87">
      <w:pPr>
        <w:pStyle w:val="Vahedeta"/>
      </w:pPr>
      <w:r w:rsidRPr="0033042C">
        <w:rPr>
          <w:b/>
          <w:bCs/>
        </w:rPr>
        <w:t>Eelnõu § 3</w:t>
      </w:r>
      <w:r>
        <w:t xml:space="preserve"> </w:t>
      </w:r>
      <w:r w:rsidR="00854520">
        <w:t>kohaselt on</w:t>
      </w:r>
      <w:r>
        <w:t xml:space="preserve"> </w:t>
      </w:r>
      <w:r w:rsidR="00854520">
        <w:t>t</w:t>
      </w:r>
      <w:r>
        <w:t>oetuse taotleja korteriühistu.</w:t>
      </w:r>
      <w:r w:rsidR="005B5D2C">
        <w:t xml:space="preserve"> </w:t>
      </w:r>
      <w:r w:rsidR="00243735">
        <w:t>N</w:t>
      </w:r>
      <w:r w:rsidR="005B5D2C">
        <w:t>õuded taotlejale on toodud välja eelnõu §-s 10.</w:t>
      </w:r>
    </w:p>
    <w:p w14:paraId="2D0CA987" w14:textId="77777777" w:rsidR="00E5724F" w:rsidRDefault="00E5724F" w:rsidP="00962DD8">
      <w:pPr>
        <w:pStyle w:val="Vahedeta"/>
      </w:pPr>
    </w:p>
    <w:p w14:paraId="64970F0F" w14:textId="4B89819F" w:rsidR="0033042C" w:rsidRDefault="0033042C" w:rsidP="00425163">
      <w:pPr>
        <w:pStyle w:val="Vahedeta"/>
      </w:pPr>
      <w:r>
        <w:rPr>
          <w:b/>
        </w:rPr>
        <w:t>Eelnõu §-s 4</w:t>
      </w:r>
      <w:r>
        <w:t xml:space="preserve"> </w:t>
      </w:r>
      <w:r w:rsidR="00854520">
        <w:t xml:space="preserve">tuuakse välja, kes </w:t>
      </w:r>
      <w:r w:rsidR="00E55A19">
        <w:t>menetleb</w:t>
      </w:r>
      <w:r w:rsidR="00854520">
        <w:t xml:space="preserve"> </w:t>
      </w:r>
      <w:r w:rsidR="00E55A19">
        <w:t xml:space="preserve">toetuse </w:t>
      </w:r>
      <w:r w:rsidR="00D55EEA">
        <w:t>t</w:t>
      </w:r>
      <w:r w:rsidR="00E55A19">
        <w:t xml:space="preserve">aotlust (edaspidi </w:t>
      </w:r>
      <w:r w:rsidR="00E55A19" w:rsidRPr="00E55A19">
        <w:rPr>
          <w:i/>
          <w:iCs/>
        </w:rPr>
        <w:t>taotlus</w:t>
      </w:r>
      <w:r w:rsidR="00E55A19">
        <w:t xml:space="preserve">) </w:t>
      </w:r>
      <w:r w:rsidR="007500D8">
        <w:t xml:space="preserve">ja </w:t>
      </w:r>
      <w:r w:rsidR="00E55A19">
        <w:t xml:space="preserve">kes </w:t>
      </w:r>
      <w:r w:rsidR="00425163">
        <w:t xml:space="preserve">on toetuse </w:t>
      </w:r>
      <w:r w:rsidR="000A1F88">
        <w:t>rahastaja</w:t>
      </w:r>
      <w:r w:rsidR="00425163">
        <w:t>.</w:t>
      </w:r>
    </w:p>
    <w:p w14:paraId="542B1C32" w14:textId="77777777" w:rsidR="00425163" w:rsidRDefault="00425163" w:rsidP="00425163">
      <w:pPr>
        <w:pStyle w:val="Vahedeta"/>
      </w:pPr>
    </w:p>
    <w:p w14:paraId="350E3CD8" w14:textId="51AEBCFF" w:rsidR="007500D8" w:rsidRPr="00C240F4" w:rsidRDefault="0033042C" w:rsidP="00C240F4">
      <w:pPr>
        <w:pStyle w:val="Vahedeta"/>
      </w:pPr>
      <w:r w:rsidRPr="00D55EEA">
        <w:rPr>
          <w:u w:val="single"/>
        </w:rPr>
        <w:t>Lõi</w:t>
      </w:r>
      <w:r w:rsidR="00292204" w:rsidRPr="00D55EEA">
        <w:rPr>
          <w:u w:val="single"/>
        </w:rPr>
        <w:t>k</w:t>
      </w:r>
      <w:r w:rsidRPr="00D55EEA">
        <w:rPr>
          <w:u w:val="single"/>
        </w:rPr>
        <w:t>e 1</w:t>
      </w:r>
      <w:r w:rsidRPr="00D55EEA">
        <w:t xml:space="preserve"> </w:t>
      </w:r>
      <w:r w:rsidR="00292204" w:rsidRPr="00D55EEA">
        <w:t xml:space="preserve">kohaselt </w:t>
      </w:r>
      <w:r w:rsidR="00C240F4">
        <w:t xml:space="preserve">menetleb </w:t>
      </w:r>
      <w:r w:rsidR="00C240F4">
        <w:rPr>
          <w:rFonts w:eastAsia="Calibri"/>
          <w:kern w:val="0"/>
          <w:lang w:eastAsia="en-US"/>
          <w14:ligatures w14:val="none"/>
        </w:rPr>
        <w:t>taotlust</w:t>
      </w:r>
      <w:r w:rsidR="00E55A19">
        <w:rPr>
          <w:rFonts w:eastAsia="Calibri"/>
          <w:kern w:val="0"/>
          <w:lang w:eastAsia="en-US"/>
          <w14:ligatures w14:val="none"/>
        </w:rPr>
        <w:t xml:space="preserve"> </w:t>
      </w:r>
      <w:r w:rsidR="00E55A19" w:rsidRPr="00E56E05">
        <w:rPr>
          <w:rFonts w:eastAsia="Calibri"/>
          <w:kern w:val="0"/>
          <w:lang w:eastAsia="en-US"/>
          <w14:ligatures w14:val="none"/>
        </w:rPr>
        <w:t xml:space="preserve">Riigi Tugiteenuste Keskus (edaspidi </w:t>
      </w:r>
      <w:r w:rsidR="00C240F4" w:rsidRPr="00C240F4">
        <w:rPr>
          <w:rFonts w:eastAsia="Calibri"/>
          <w:i/>
          <w:iCs/>
          <w:kern w:val="0"/>
          <w:lang w:eastAsia="en-US"/>
          <w14:ligatures w14:val="none"/>
        </w:rPr>
        <w:t>RTK</w:t>
      </w:r>
      <w:r w:rsidR="00E55A19" w:rsidRPr="00E56E05">
        <w:rPr>
          <w:rFonts w:eastAsia="Calibri"/>
          <w:kern w:val="0"/>
          <w:lang w:eastAsia="en-US"/>
          <w14:ligatures w14:val="none"/>
        </w:rPr>
        <w:t>)</w:t>
      </w:r>
      <w:r w:rsidR="00E55A19">
        <w:rPr>
          <w:rFonts w:eastAsia="Calibri"/>
          <w:kern w:val="0"/>
          <w:lang w:eastAsia="en-US"/>
          <w14:ligatures w14:val="none"/>
        </w:rPr>
        <w:t>.</w:t>
      </w:r>
      <w:r w:rsidR="00C240F4">
        <w:t xml:space="preserve"> </w:t>
      </w:r>
      <w:r w:rsidR="00EA295A" w:rsidRPr="00D55EEA">
        <w:t>Taotluse menetlemine hõlmab</w:t>
      </w:r>
      <w:r w:rsidR="007500D8" w:rsidRPr="00D55EEA">
        <w:t xml:space="preserve"> taotluse ja taotleja nõuetele vastavus</w:t>
      </w:r>
      <w:r w:rsidR="00D55EEA" w:rsidRPr="00D55EEA">
        <w:t>e kontrolli</w:t>
      </w:r>
      <w:r w:rsidR="007500D8" w:rsidRPr="00D55EEA">
        <w:t xml:space="preserve"> ning </w:t>
      </w:r>
      <w:r w:rsidR="00B43AAA" w:rsidRPr="00D55EEA">
        <w:t>otsus</w:t>
      </w:r>
      <w:r w:rsidR="00D55EEA" w:rsidRPr="00D55EEA">
        <w:t>e tegemist</w:t>
      </w:r>
      <w:r w:rsidR="00B43AAA" w:rsidRPr="00D55EEA">
        <w:t xml:space="preserve"> taotluse rahuldamise või rahuldamata jätmise osas. </w:t>
      </w:r>
      <w:r w:rsidR="007500D8" w:rsidRPr="00D55EEA">
        <w:t xml:space="preserve">RTK </w:t>
      </w:r>
      <w:r w:rsidR="00425163">
        <w:t>teeb toetuse väljamakse</w:t>
      </w:r>
      <w:r w:rsidR="00112500">
        <w:t>, kontrollib toetuse kasutamist</w:t>
      </w:r>
      <w:r w:rsidR="00425163">
        <w:t xml:space="preserve"> ja </w:t>
      </w:r>
      <w:r w:rsidR="007500D8" w:rsidRPr="00D55EEA">
        <w:t xml:space="preserve">tegeleb vajadusel ka toetuse tagasinõudmisega. </w:t>
      </w:r>
    </w:p>
    <w:p w14:paraId="62A69A22" w14:textId="23C2AA13" w:rsidR="0033042C" w:rsidRPr="00481596" w:rsidRDefault="0033042C" w:rsidP="007500D8">
      <w:pPr>
        <w:pStyle w:val="Vahedeta"/>
        <w:ind w:left="0" w:firstLine="0"/>
        <w:rPr>
          <w:highlight w:val="yellow"/>
        </w:rPr>
      </w:pPr>
    </w:p>
    <w:p w14:paraId="3BEC74B0" w14:textId="753E7BD6" w:rsidR="007500D8" w:rsidRDefault="0033042C" w:rsidP="007500D8">
      <w:pPr>
        <w:pStyle w:val="Vahedeta"/>
      </w:pPr>
      <w:r w:rsidRPr="00D55EEA">
        <w:rPr>
          <w:u w:val="single"/>
        </w:rPr>
        <w:t>Lõi</w:t>
      </w:r>
      <w:r w:rsidR="007500D8" w:rsidRPr="00D55EEA">
        <w:rPr>
          <w:u w:val="single"/>
        </w:rPr>
        <w:t>k</w:t>
      </w:r>
      <w:r w:rsidRPr="00D55EEA">
        <w:rPr>
          <w:u w:val="single"/>
        </w:rPr>
        <w:t>e 2</w:t>
      </w:r>
      <w:r w:rsidRPr="00D55EEA">
        <w:t xml:space="preserve"> </w:t>
      </w:r>
      <w:r w:rsidR="007500D8" w:rsidRPr="00D55EEA">
        <w:t>kohaselt on</w:t>
      </w:r>
      <w:r w:rsidRPr="00D55EEA">
        <w:t xml:space="preserve"> </w:t>
      </w:r>
      <w:r w:rsidR="00CB6540" w:rsidRPr="00D55EEA">
        <w:t xml:space="preserve">toetuse </w:t>
      </w:r>
      <w:r w:rsidR="00425163">
        <w:t xml:space="preserve">rahastaja </w:t>
      </w:r>
      <w:r w:rsidR="007500D8" w:rsidRPr="00D55EEA">
        <w:t>Pääseamet</w:t>
      </w:r>
      <w:r w:rsidR="00CB6540" w:rsidRPr="00D55EEA">
        <w:t>.</w:t>
      </w:r>
      <w:r w:rsidR="007500D8">
        <w:t xml:space="preserve"> </w:t>
      </w:r>
    </w:p>
    <w:p w14:paraId="1B8DE532" w14:textId="302A6A34" w:rsidR="0033042C" w:rsidRDefault="007500D8" w:rsidP="00A7048C">
      <w:pPr>
        <w:pStyle w:val="Vahedeta"/>
      </w:pPr>
      <w:r>
        <w:t xml:space="preserve"> </w:t>
      </w:r>
    </w:p>
    <w:p w14:paraId="19FB4D70" w14:textId="4CF5898C" w:rsidR="008703E9" w:rsidRDefault="005B5605" w:rsidP="005B5605">
      <w:pPr>
        <w:pStyle w:val="Vahedeta"/>
      </w:pPr>
      <w:r>
        <w:rPr>
          <w:b/>
        </w:rPr>
        <w:t>Eelnõu §-s 5</w:t>
      </w:r>
      <w:r w:rsidR="00D64E5B">
        <w:rPr>
          <w:b/>
        </w:rPr>
        <w:t xml:space="preserve"> </w:t>
      </w:r>
      <w:r w:rsidR="00D64E5B">
        <w:t>sätestatakse toetuse andmise eesmärk</w:t>
      </w:r>
      <w:r w:rsidR="00AE14D3">
        <w:t>.</w:t>
      </w:r>
    </w:p>
    <w:p w14:paraId="78C18FED" w14:textId="77777777" w:rsidR="005B5605" w:rsidRDefault="005B5605" w:rsidP="005B5605">
      <w:pPr>
        <w:pStyle w:val="Vahedeta"/>
        <w:rPr>
          <w:u w:val="single" w:color="000000"/>
        </w:rPr>
      </w:pPr>
    </w:p>
    <w:p w14:paraId="1F06E41E" w14:textId="4D6D398E" w:rsidR="00D55EEA" w:rsidRDefault="00AE14D3" w:rsidP="00AE14D3">
      <w:pPr>
        <w:pStyle w:val="Vahedeta"/>
      </w:pPr>
      <w:r>
        <w:t>T</w:t>
      </w:r>
      <w:r w:rsidR="00D64E5B">
        <w:t xml:space="preserve">oetuse andmise </w:t>
      </w:r>
      <w:r w:rsidR="005B5605">
        <w:t xml:space="preserve">eesmärk </w:t>
      </w:r>
      <w:r>
        <w:t xml:space="preserve">on </w:t>
      </w:r>
      <w:r w:rsidR="005B5605">
        <w:t xml:space="preserve">suurendada </w:t>
      </w:r>
      <w:r w:rsidR="005D739E">
        <w:t xml:space="preserve">korteriühistute </w:t>
      </w:r>
      <w:r w:rsidR="00D64E5B">
        <w:t>toimepidevust kriisiolukorras. Toetuse andmise eesmärgi saavutamiseks toetatakse tegevusi, mis tõstavad korter</w:t>
      </w:r>
      <w:r w:rsidR="005D739E">
        <w:t>elamute</w:t>
      </w:r>
      <w:r w:rsidR="00D64E5B">
        <w:t xml:space="preserve"> toimepidevust ja reageerimiskindlust</w:t>
      </w:r>
      <w:r w:rsidR="005A6A9A">
        <w:t xml:space="preserve"> elektrikatkestuse korral</w:t>
      </w:r>
      <w:r w:rsidR="00481596">
        <w:t xml:space="preserve">. </w:t>
      </w:r>
      <w:r w:rsidR="00A7048C">
        <w:t>Toetatavad tegevused on nimetatud eelnõu §-s 6</w:t>
      </w:r>
      <w:r w:rsidR="00481596">
        <w:t xml:space="preserve">. </w:t>
      </w:r>
      <w:r>
        <w:t>T</w:t>
      </w:r>
      <w:r w:rsidR="00D64E5B">
        <w:t>oetuse andmise</w:t>
      </w:r>
      <w:r w:rsidR="00907640">
        <w:t xml:space="preserve"> tulemusel</w:t>
      </w:r>
      <w:r w:rsidR="00D64E5B">
        <w:t xml:space="preserve"> </w:t>
      </w:r>
      <w:r>
        <w:t>paraneb</w:t>
      </w:r>
      <w:r w:rsidR="00D64E5B">
        <w:t xml:space="preserve"> </w:t>
      </w:r>
      <w:r w:rsidR="005D739E">
        <w:t>korterelamu</w:t>
      </w:r>
      <w:r w:rsidR="00ED7927">
        <w:t>te</w:t>
      </w:r>
      <w:r w:rsidR="005D739E">
        <w:t xml:space="preserve"> </w:t>
      </w:r>
      <w:r w:rsidR="00D64E5B">
        <w:t>kriisikindlus</w:t>
      </w:r>
      <w:r w:rsidR="00250D55">
        <w:t xml:space="preserve"> ehk </w:t>
      </w:r>
      <w:r>
        <w:t>tõuseb</w:t>
      </w:r>
      <w:r w:rsidR="00250D55">
        <w:t xml:space="preserve"> korterelamutes elavate inimeste võimekus </w:t>
      </w:r>
      <w:r w:rsidR="00481596">
        <w:t>elektrikatkestuste korral</w:t>
      </w:r>
      <w:r w:rsidR="00D55EEA">
        <w:t xml:space="preserve"> iseseisvalt</w:t>
      </w:r>
      <w:r w:rsidR="00250D55">
        <w:t xml:space="preserve"> hakkama saada</w:t>
      </w:r>
      <w:r w:rsidR="00D64E5B">
        <w:t>.</w:t>
      </w:r>
      <w:r>
        <w:t xml:space="preserve"> </w:t>
      </w:r>
    </w:p>
    <w:p w14:paraId="7E66B1B3" w14:textId="77777777" w:rsidR="005E2E8E" w:rsidRDefault="005E2E8E" w:rsidP="00AE14D3">
      <w:pPr>
        <w:pStyle w:val="Vahedeta"/>
      </w:pPr>
    </w:p>
    <w:p w14:paraId="36781970" w14:textId="081F483C" w:rsidR="00354132" w:rsidRDefault="005E2E8E" w:rsidP="00AE14D3">
      <w:pPr>
        <w:pStyle w:val="Vahedeta"/>
      </w:pPr>
      <w:r w:rsidRPr="005E2E8E">
        <w:rPr>
          <w:b/>
          <w:bCs/>
        </w:rPr>
        <w:lastRenderedPageBreak/>
        <w:t>Eelnõu §-s 6</w:t>
      </w:r>
      <w:r>
        <w:t xml:space="preserve"> reguleeritakse vähese tähtsusega abi. Kui määruse alusel antav toetus on vähese tähtsusega abi, siis </w:t>
      </w:r>
      <w:r w:rsidR="00D35911">
        <w:t>tuleb</w:t>
      </w:r>
      <w:r>
        <w:t xml:space="preserve"> toetuse andmisel </w:t>
      </w:r>
      <w:r w:rsidR="00D35911">
        <w:t xml:space="preserve">järgida </w:t>
      </w:r>
      <w:r w:rsidR="00354132" w:rsidRPr="00D86E6D">
        <w:t>komisjoni määrus</w:t>
      </w:r>
      <w:r w:rsidR="00354132">
        <w:t>t</w:t>
      </w:r>
      <w:r w:rsidR="00354132" w:rsidRPr="00D86E6D">
        <w:t xml:space="preserve"> (EL) 2023/2831, milles käsitletakse Euroopa Liidu toimimise lepingu artiklite 107 ja 108 kohaldamist vähese tähtsusega abi suhtes (ELT L 2023/2831, 15.12.2023) või komisjoni määrus</w:t>
      </w:r>
      <w:r w:rsidR="00354132">
        <w:t>t</w:t>
      </w:r>
      <w:r w:rsidR="00354132" w:rsidRPr="00D86E6D">
        <w:t xml:space="preserve"> (EL) 2023/2832 Euroopa Liidu toimimise lepingu artiklite 107 ja 108 kohaldamise kohta üldist majandushuvi pakkuvaid teenuseid osutavatele ettevõtjatele antava vähese tähtsusega abi suhtes (ELT L 2023/2832, 15.12.2023)</w:t>
      </w:r>
      <w:r w:rsidR="00354132" w:rsidRPr="00354132">
        <w:t xml:space="preserve"> </w:t>
      </w:r>
      <w:r w:rsidR="00354132">
        <w:t>ja</w:t>
      </w:r>
      <w:r w:rsidR="00354132" w:rsidRPr="00354132">
        <w:t xml:space="preserve"> </w:t>
      </w:r>
      <w:r w:rsidR="00354132">
        <w:t>konkurentsiseaduse §-s 33 sätestatut.</w:t>
      </w:r>
    </w:p>
    <w:p w14:paraId="703C88F0" w14:textId="77777777" w:rsidR="000D0231" w:rsidRPr="000D0231" w:rsidRDefault="000D0231" w:rsidP="00AE14D3">
      <w:pPr>
        <w:pStyle w:val="Vahedeta"/>
        <w:rPr>
          <w:color w:val="auto"/>
        </w:rPr>
      </w:pPr>
    </w:p>
    <w:p w14:paraId="7F041158" w14:textId="0257A7A5" w:rsidR="000D0231" w:rsidRPr="000D0231" w:rsidRDefault="000D0231" w:rsidP="000D0231">
      <w:pPr>
        <w:pStyle w:val="Vahedeta"/>
        <w:ind w:left="0" w:firstLine="0"/>
        <w:rPr>
          <w:color w:val="auto"/>
        </w:rPr>
      </w:pPr>
      <w:r w:rsidRPr="000D0231">
        <w:rPr>
          <w:color w:val="auto"/>
        </w:rPr>
        <w:t xml:space="preserve">Vähese tähtsusega abi on väikeses mahus antav abi, mille kohta Euroopa Komisjon on leidnud, et see ei mõjuta liikmesriikide vahelist konkurentsi ja kaubandust. </w:t>
      </w:r>
    </w:p>
    <w:p w14:paraId="06F1A2ED" w14:textId="77777777" w:rsidR="000D0231" w:rsidRDefault="000D0231" w:rsidP="00AE14D3">
      <w:pPr>
        <w:pStyle w:val="Vahedeta"/>
      </w:pPr>
    </w:p>
    <w:p w14:paraId="6E143581" w14:textId="3E63DEC7" w:rsidR="00354132" w:rsidRPr="00354132" w:rsidRDefault="00354132" w:rsidP="000D0231">
      <w:pPr>
        <w:spacing w:after="0" w:line="240" w:lineRule="auto"/>
        <w:ind w:left="0" w:right="6" w:firstLine="0"/>
      </w:pPr>
      <w:r>
        <w:t>RTK</w:t>
      </w:r>
      <w:r w:rsidR="005E2E8E">
        <w:t xml:space="preserve"> </w:t>
      </w:r>
      <w:r w:rsidR="00D35911">
        <w:t>kontrollib</w:t>
      </w:r>
      <w:r w:rsidR="005E2E8E">
        <w:t xml:space="preserve"> seda, kas toetus on vähese tähtsusega abi. Vähese tähtsusega abi andmisel tuleb muuhulgas jälgida vähese tähtsusega abi kogusumma</w:t>
      </w:r>
      <w:r>
        <w:t xml:space="preserve">t. </w:t>
      </w:r>
      <w:r w:rsidRPr="00D86E6D">
        <w:t xml:space="preserve">Komisjoni määruse (EL) 2023/2831 alusel ühele ettevõtjale antud vähese tähtsusega abi koos käesoleva määruse alusel taotletava toetusega ei tohi toetuse andmisele vahetult eelnenud kolme aasta pikkuse ajavahemiku jooksul ületada 300 000 eurot. </w:t>
      </w:r>
      <w:r w:rsidRPr="00354132">
        <w:t xml:space="preserve">Komisjoni määruse (EL) 2023/2832 alusel vähese tähtsusega abina üldist majandushuvi pakkuvaid teenuseid osutavale ettevõtjale antav vähese tähtsusega abi koos määruse alusel taotletava toetusega ei tohi ületada kolme aasta pikkuse ajavahemiku jooksul 750 000 eurot. </w:t>
      </w:r>
    </w:p>
    <w:p w14:paraId="7F38F43F" w14:textId="1855994A" w:rsidR="005E2E8E" w:rsidRPr="00AE14D3" w:rsidRDefault="005E2E8E" w:rsidP="00AE14D3">
      <w:pPr>
        <w:pStyle w:val="Vahedeta"/>
      </w:pPr>
    </w:p>
    <w:p w14:paraId="33CF51B0" w14:textId="77777777" w:rsidR="0033042C" w:rsidRDefault="0033042C" w:rsidP="0028614B">
      <w:pPr>
        <w:pStyle w:val="Vahedeta"/>
        <w:ind w:left="0" w:firstLine="0"/>
      </w:pPr>
      <w:r w:rsidRPr="005D739E">
        <w:rPr>
          <w:b/>
          <w:bCs/>
        </w:rPr>
        <w:t>Eelnõu teine peatükk</w:t>
      </w:r>
      <w:r>
        <w:t xml:space="preserve"> </w:t>
      </w:r>
      <w:r w:rsidRPr="007E4D34">
        <w:rPr>
          <w:b/>
          <w:bCs/>
        </w:rPr>
        <w:t>reguleerib toetuse andmise aluseid.</w:t>
      </w:r>
    </w:p>
    <w:p w14:paraId="1FA651EE" w14:textId="77777777" w:rsidR="00C84C87" w:rsidRDefault="00C84C87" w:rsidP="005B5605">
      <w:pPr>
        <w:pStyle w:val="Vahedeta"/>
        <w:rPr>
          <w:b/>
        </w:rPr>
      </w:pPr>
    </w:p>
    <w:p w14:paraId="23C5FFF3" w14:textId="2A24601C" w:rsidR="008703E9" w:rsidRDefault="0033042C" w:rsidP="005B5605">
      <w:pPr>
        <w:pStyle w:val="Vahedeta"/>
      </w:pPr>
      <w:r>
        <w:rPr>
          <w:b/>
        </w:rPr>
        <w:t xml:space="preserve">Eelnõu §-s </w:t>
      </w:r>
      <w:r w:rsidR="00D35911">
        <w:rPr>
          <w:b/>
        </w:rPr>
        <w:t>7</w:t>
      </w:r>
      <w:r w:rsidR="00D64E5B">
        <w:t xml:space="preserve"> sätestatakse toetatavad tegevused.  </w:t>
      </w:r>
    </w:p>
    <w:p w14:paraId="0ED9DDE0" w14:textId="77777777" w:rsidR="0033042C" w:rsidRDefault="0033042C" w:rsidP="005B5605">
      <w:pPr>
        <w:pStyle w:val="Vahedeta"/>
        <w:rPr>
          <w:u w:val="single" w:color="000000"/>
        </w:rPr>
      </w:pPr>
    </w:p>
    <w:p w14:paraId="1A584A7F" w14:textId="0645A57E" w:rsidR="00AE14D3" w:rsidRDefault="00D64E5B" w:rsidP="00AE14D3">
      <w:pPr>
        <w:pStyle w:val="Vahedeta"/>
      </w:pPr>
      <w:r>
        <w:rPr>
          <w:u w:val="single" w:color="000000"/>
        </w:rPr>
        <w:t>Lõike 1</w:t>
      </w:r>
      <w:r w:rsidRPr="00E04377">
        <w:t xml:space="preserve"> </w:t>
      </w:r>
      <w:r>
        <w:t>kohaselt toetatakse projekt</w:t>
      </w:r>
      <w:r w:rsidR="005A6A9A">
        <w:t>i</w:t>
      </w:r>
      <w:r>
        <w:t>, mille</w:t>
      </w:r>
      <w:r w:rsidR="00481596">
        <w:t xml:space="preserve">ga panustatakse </w:t>
      </w:r>
      <w:r w:rsidR="00730E7C">
        <w:t xml:space="preserve">eelnõu </w:t>
      </w:r>
      <w:r>
        <w:t xml:space="preserve">§-s </w:t>
      </w:r>
      <w:r w:rsidR="00A800B3">
        <w:t>5</w:t>
      </w:r>
      <w:r>
        <w:t xml:space="preserve"> nimetatud eesmärgi saavutamisse</w:t>
      </w:r>
      <w:r w:rsidR="00481596">
        <w:t>.</w:t>
      </w:r>
      <w:r>
        <w:t xml:space="preserve"> </w:t>
      </w:r>
      <w:r w:rsidR="00AE14D3">
        <w:t>E</w:t>
      </w:r>
      <w:r w:rsidR="006B7423">
        <w:t>esmärk on toetada selliseid projekte, mis võimaldavad korterelamutes kriisikindlust parandada ja toimepidevust elektrikatkestuste korral suurendada.</w:t>
      </w:r>
      <w:r w:rsidR="00AE14D3" w:rsidRPr="00AE14D3">
        <w:t xml:space="preserve"> </w:t>
      </w:r>
      <w:r w:rsidR="00AE14D3">
        <w:t xml:space="preserve">Toetusega on võimalik katta vaid abikõlblikku kulu. </w:t>
      </w:r>
      <w:r w:rsidR="00AA15BC">
        <w:t xml:space="preserve">Kulu abikõlblikkust reguleerib </w:t>
      </w:r>
      <w:r w:rsidR="006A374D">
        <w:t xml:space="preserve">eelnõu </w:t>
      </w:r>
      <w:r w:rsidR="00AA15BC">
        <w:t xml:space="preserve">§ </w:t>
      </w:r>
      <w:r w:rsidR="00D35911">
        <w:t>8</w:t>
      </w:r>
      <w:r w:rsidR="00AA15BC">
        <w:t>.</w:t>
      </w:r>
    </w:p>
    <w:p w14:paraId="7DF8E384" w14:textId="482EA375" w:rsidR="008703E9" w:rsidRDefault="008703E9" w:rsidP="005B5605">
      <w:pPr>
        <w:pStyle w:val="Vahedeta"/>
      </w:pPr>
    </w:p>
    <w:p w14:paraId="1CA7ED07" w14:textId="40444E92" w:rsidR="00F27974" w:rsidRDefault="0036735B" w:rsidP="00F27974">
      <w:pPr>
        <w:pStyle w:val="Vahedeta"/>
      </w:pPr>
      <w:r w:rsidRPr="0036735B">
        <w:rPr>
          <w:u w:val="single"/>
        </w:rPr>
        <w:t>Lõike</w:t>
      </w:r>
      <w:r w:rsidR="00F27974">
        <w:rPr>
          <w:u w:val="single"/>
        </w:rPr>
        <w:t>s</w:t>
      </w:r>
      <w:r w:rsidRPr="0036735B">
        <w:rPr>
          <w:u w:val="single"/>
        </w:rPr>
        <w:t xml:space="preserve"> 2</w:t>
      </w:r>
      <w:r>
        <w:t xml:space="preserve"> </w:t>
      </w:r>
      <w:r w:rsidR="00F27974">
        <w:t>tuuakse välja</w:t>
      </w:r>
      <w:r w:rsidR="006A374D">
        <w:t>, millistele tegevustele on võimalik toetust anda.</w:t>
      </w:r>
    </w:p>
    <w:p w14:paraId="48CE2A6D" w14:textId="77777777" w:rsidR="00F27974" w:rsidRDefault="00F27974" w:rsidP="00F27974">
      <w:pPr>
        <w:pStyle w:val="Vahedeta"/>
      </w:pPr>
    </w:p>
    <w:p w14:paraId="7EAA8242" w14:textId="510E5AF1" w:rsidR="008703E9" w:rsidRDefault="00F27974" w:rsidP="00F27974">
      <w:pPr>
        <w:pStyle w:val="Vahedeta"/>
      </w:pPr>
      <w:r>
        <w:t>Punktide 1 ja 2 kohaselt toetatakse</w:t>
      </w:r>
      <w:r w:rsidR="00D64E5B">
        <w:t xml:space="preserve"> mobiilse või statsionaarse generaatori soetami</w:t>
      </w:r>
      <w:r>
        <w:t>st</w:t>
      </w:r>
      <w:r w:rsidR="000847F2">
        <w:t xml:space="preserve">, </w:t>
      </w:r>
      <w:r w:rsidR="00D64E5B">
        <w:t>avariitoite väljaehitami</w:t>
      </w:r>
      <w:r>
        <w:t>st</w:t>
      </w:r>
      <w:r w:rsidR="00D64E5B">
        <w:t xml:space="preserve"> </w:t>
      </w:r>
      <w:r w:rsidR="00907640">
        <w:t xml:space="preserve">korterelamu </w:t>
      </w:r>
      <w:r w:rsidR="00D64E5B">
        <w:t>elektripaigaldisele generaatori ühendamiseks ning sellega seotud ehitus- või rekonstrueerimis- ja projekteerimistö</w:t>
      </w:r>
      <w:r>
        <w:t xml:space="preserve">id. </w:t>
      </w:r>
    </w:p>
    <w:p w14:paraId="07AEA6CD" w14:textId="77777777" w:rsidR="00F27974" w:rsidRDefault="00F27974" w:rsidP="00F27974">
      <w:pPr>
        <w:pStyle w:val="Vahedeta"/>
      </w:pPr>
    </w:p>
    <w:p w14:paraId="3C28EC3D" w14:textId="1966B962" w:rsidR="00F27974" w:rsidRDefault="00F27974" w:rsidP="00F27974">
      <w:pPr>
        <w:pStyle w:val="Vahedeta"/>
      </w:pPr>
      <w:r w:rsidRPr="00DF76ED">
        <w:t xml:space="preserve">Generaator on iseseisvalt elektrienergiat tootev süsteem, mis võimaldab elektriseadmetel töötada elektrikatkestuse ajal. </w:t>
      </w:r>
      <w:r>
        <w:t>G</w:t>
      </w:r>
      <w:r w:rsidRPr="00DF76ED">
        <w:t>eneraator</w:t>
      </w:r>
      <w:r>
        <w:t>i</w:t>
      </w:r>
      <w:r w:rsidRPr="00DF76ED">
        <w:t xml:space="preserve"> soetamisel ja selle kasutamiseks vastavate tööde tegemisel </w:t>
      </w:r>
      <w:r>
        <w:t xml:space="preserve">tuleb </w:t>
      </w:r>
      <w:r w:rsidRPr="00DF76ED">
        <w:t xml:space="preserve">arvestada </w:t>
      </w:r>
      <w:r>
        <w:t xml:space="preserve">ka </w:t>
      </w:r>
      <w:r w:rsidRPr="00DF76ED">
        <w:t>elektrienergiat vajava</w:t>
      </w:r>
      <w:r>
        <w:t>te</w:t>
      </w:r>
      <w:r w:rsidRPr="00DF76ED">
        <w:t xml:space="preserve"> korterelamu</w:t>
      </w:r>
      <w:r>
        <w:t>te</w:t>
      </w:r>
      <w:r w:rsidRPr="00DF76ED">
        <w:t xml:space="preserve"> süsteem</w:t>
      </w:r>
      <w:r>
        <w:t>idega</w:t>
      </w:r>
      <w:r w:rsidRPr="00DF76ED">
        <w:t xml:space="preserve">, mida on vaja töös hoida, et tagada küte, vesi, ventilatsioon jne. </w:t>
      </w:r>
      <w:r w:rsidR="000847F2">
        <w:t>Lisaks tuleb järgida, et p</w:t>
      </w:r>
      <w:r w:rsidR="000847F2" w:rsidRPr="00EA5F97">
        <w:t xml:space="preserve">rojekteerimist ja ehitamist teostav isik </w:t>
      </w:r>
      <w:r w:rsidR="000847F2">
        <w:t>oleks pädev ja valmis vajadusel oma pädevust ka vastava tunnistusega tõendama</w:t>
      </w:r>
      <w:r w:rsidR="008761F9">
        <w:t>.</w:t>
      </w:r>
      <w:r w:rsidR="0072776A">
        <w:t xml:space="preserve"> </w:t>
      </w:r>
      <w:r w:rsidR="00536170" w:rsidRPr="008761F9">
        <w:t xml:space="preserve">Kuna generaatorid on erinevate omadustega, siis tuleb generaatori paigaldamisel </w:t>
      </w:r>
      <w:r w:rsidR="008761F9" w:rsidRPr="008761F9">
        <w:t>aluseks võtta</w:t>
      </w:r>
      <w:r w:rsidR="00536170" w:rsidRPr="008761F9">
        <w:t xml:space="preserve"> vastav juhend. Juhend sisaldab olulist teavet generaatori paigaldamise asukoha, ühendamise, käitamise ja ohutusnõuete kohta.</w:t>
      </w:r>
    </w:p>
    <w:p w14:paraId="1ADEB164" w14:textId="77777777" w:rsidR="00536170" w:rsidRDefault="00536170" w:rsidP="00F27974">
      <w:pPr>
        <w:pStyle w:val="Vahedeta"/>
      </w:pPr>
    </w:p>
    <w:p w14:paraId="57A4CE1F" w14:textId="0F3EB850" w:rsidR="00927DDD" w:rsidRDefault="004722E3" w:rsidP="000847F2">
      <w:pPr>
        <w:ind w:left="0" w:firstLine="0"/>
      </w:pPr>
      <w:r>
        <w:t xml:space="preserve">Punkti 3 kohaselt toetatakse ka </w:t>
      </w:r>
      <w:r w:rsidR="006A374D">
        <w:t xml:space="preserve">käesoleva lõike </w:t>
      </w:r>
      <w:r w:rsidR="00F27974">
        <w:t>punktis 2 nimetatud tööde</w:t>
      </w:r>
      <w:r>
        <w:t xml:space="preserve"> teostamisele järgneva elektripaigaldise nõuetele vastavuse tõendamis</w:t>
      </w:r>
      <w:r w:rsidR="008F22A9">
        <w:t>t</w:t>
      </w:r>
      <w:r>
        <w:t xml:space="preserve"> ehk kontrolli teostamist. </w:t>
      </w:r>
      <w:r w:rsidR="008F22A9">
        <w:t>Elektripaigaldise n</w:t>
      </w:r>
      <w:r w:rsidR="00F27974">
        <w:t xml:space="preserve">õuetele vastavuse tõendamisel tuleb aluseks võtta </w:t>
      </w:r>
      <w:r w:rsidR="00F27974" w:rsidRPr="007A75D9">
        <w:t>majandus- ja taristuministri 03.</w:t>
      </w:r>
      <w:r w:rsidR="00F27974">
        <w:t xml:space="preserve"> juuli </w:t>
      </w:r>
      <w:r w:rsidR="00F27974" w:rsidRPr="007A75D9">
        <w:t>2015</w:t>
      </w:r>
      <w:r w:rsidR="00F27974">
        <w:t>. aasta</w:t>
      </w:r>
      <w:r w:rsidR="00F27974" w:rsidRPr="007A75D9">
        <w:t xml:space="preserve"> määrus nr 86 „Auditi kohustusega elektripaigaldised ning nõuded elektripaigaldise auditile ja auditi tulemuste esitamisele“</w:t>
      </w:r>
      <w:r w:rsidR="00F27974">
        <w:t xml:space="preserve"> (edaspidi </w:t>
      </w:r>
      <w:r w:rsidR="00F27974" w:rsidRPr="004722E3">
        <w:rPr>
          <w:i/>
          <w:iCs/>
        </w:rPr>
        <w:t>määrus nr 86</w:t>
      </w:r>
      <w:r w:rsidR="00F27974">
        <w:t>)</w:t>
      </w:r>
      <w:r w:rsidR="00F27974" w:rsidRPr="007A75D9">
        <w:t xml:space="preserve">. </w:t>
      </w:r>
      <w:r w:rsidR="009A1F36">
        <w:t xml:space="preserve">Üldjuhul mõeldakse nõuetele vastavuse tõendamise all </w:t>
      </w:r>
      <w:r w:rsidRPr="009A1F36">
        <w:rPr>
          <w:u w:val="single"/>
        </w:rPr>
        <w:t>elektripaigaldise</w:t>
      </w:r>
      <w:r w:rsidR="00F27974" w:rsidRPr="009A1F36">
        <w:rPr>
          <w:u w:val="single"/>
        </w:rPr>
        <w:t xml:space="preserve"> auditi tegemist</w:t>
      </w:r>
      <w:r w:rsidR="00F27974">
        <w:t xml:space="preserve">, kuid määrus nr 86 sätestab ka teatud erisused. </w:t>
      </w:r>
      <w:r w:rsidR="00F27974" w:rsidRPr="00F27974">
        <w:t xml:space="preserve">Nimelt </w:t>
      </w:r>
      <w:r w:rsidR="009A1F36">
        <w:rPr>
          <w:color w:val="202020"/>
          <w:shd w:val="clear" w:color="auto" w:fill="FFFFFF"/>
        </w:rPr>
        <w:t xml:space="preserve">sätestab </w:t>
      </w:r>
      <w:r w:rsidR="00F27974" w:rsidRPr="00F27974">
        <w:t>määruse § 11 lõike 4 esimene lause</w:t>
      </w:r>
      <w:r w:rsidR="009A1F36">
        <w:t xml:space="preserve">: </w:t>
      </w:r>
      <w:r w:rsidR="009A1F36">
        <w:rPr>
          <w:color w:val="202020"/>
          <w:shd w:val="clear" w:color="auto" w:fill="FFFFFF"/>
        </w:rPr>
        <w:t>„K</w:t>
      </w:r>
      <w:r w:rsidR="00F27974" w:rsidRPr="00F27974">
        <w:rPr>
          <w:color w:val="202020"/>
          <w:shd w:val="clear" w:color="auto" w:fill="FFFFFF"/>
        </w:rPr>
        <w:t>asutuses olevas nõuetekohases madalpingepaigaldise osas, mille toiteliini ees oleva kaitseaparatuuri nimivool on kuni 35 amprit, ei pea seal tehtud elektritööde järgselt kasutusele võtmisele eelnevat auditit teostama, kui elektripaigaldise ehitaja kinnitab kirjalikult mõõtmis- ja katsetustulemuste, visuaalkontrolli ja dokumentatsiooni alusel elektripaigaldise nõuetele vastavust ja kasutamise ohutust.</w:t>
      </w:r>
      <w:r w:rsidR="009A1F36">
        <w:rPr>
          <w:color w:val="202020"/>
          <w:shd w:val="clear" w:color="auto" w:fill="FFFFFF"/>
        </w:rPr>
        <w:t>“.</w:t>
      </w:r>
      <w:r w:rsidR="009A1F36">
        <w:t xml:space="preserve"> </w:t>
      </w:r>
      <w:r>
        <w:t xml:space="preserve">Ka </w:t>
      </w:r>
      <w:r w:rsidR="008F22A9">
        <w:t xml:space="preserve">generaatori jaoks </w:t>
      </w:r>
      <w:r>
        <w:t xml:space="preserve">avariitoitesüsteemi paigaldamine olemasolevasse elektripaigaldisse võib kuuluda </w:t>
      </w:r>
      <w:r w:rsidR="00EA5F97">
        <w:t>selle</w:t>
      </w:r>
      <w:r>
        <w:t xml:space="preserve"> erisuse alla. Seda juhul, kui generaatori ühendamiseks (avariitoitesüsteemi) paigaldatava toiteahela kaitseaparatuuri nimivool on alla 35 ampri (kaasa arvatud). Sellisel juhul ei ole </w:t>
      </w:r>
      <w:r w:rsidR="00EA5F97">
        <w:t>määruse nr 86</w:t>
      </w:r>
      <w:r>
        <w:t xml:space="preserve"> kohaselt audit kohustuslik ja piisab elektritöid teinud ettevõtja kirjalikust kinnitusest teostatud tööde nõuetekohasuse kohta</w:t>
      </w:r>
      <w:r w:rsidRPr="0062485D">
        <w:t>.</w:t>
      </w:r>
      <w:r w:rsidR="0062485D">
        <w:t xml:space="preserve"> </w:t>
      </w:r>
      <w:r w:rsidR="0062485D" w:rsidRPr="0062485D">
        <w:rPr>
          <w:rStyle w:val="cf01"/>
          <w:rFonts w:ascii="Times New Roman" w:hAnsi="Times New Roman" w:cs="Times New Roman"/>
          <w:sz w:val="24"/>
          <w:szCs w:val="24"/>
        </w:rPr>
        <w:t>Võimsamate generaatorite paigaldamisega kaasnevate elektripaigaldises tööde tegemisel on aga audit kohustuslik.</w:t>
      </w:r>
      <w:r w:rsidR="0062485D">
        <w:rPr>
          <w:rStyle w:val="cf01"/>
        </w:rPr>
        <w:t xml:space="preserve"> </w:t>
      </w:r>
      <w:r w:rsidR="009A1F36">
        <w:t>Nii audit kui ka kirjalik kinnitus on toetatavad tegevused.</w:t>
      </w:r>
    </w:p>
    <w:p w14:paraId="1544F0E5" w14:textId="77777777" w:rsidR="000847F2" w:rsidRDefault="000847F2" w:rsidP="000847F2">
      <w:pPr>
        <w:ind w:left="0" w:firstLine="0"/>
      </w:pPr>
    </w:p>
    <w:p w14:paraId="584FD93B" w14:textId="38BE180B" w:rsidR="006A374D" w:rsidRDefault="006A374D" w:rsidP="000847F2">
      <w:pPr>
        <w:ind w:left="0" w:firstLine="0"/>
      </w:pPr>
      <w:r>
        <w:t xml:space="preserve">Toetatavate tegevuste juures tuleb tähele panna, et toetust on võimalik taotleda ka ainult generaatori soetamiseks või ainult </w:t>
      </w:r>
      <w:r w:rsidR="00EA7BBF">
        <w:t>avariitoite väljaehitamiseks korterelamu elektripaigaldise</w:t>
      </w:r>
      <w:r w:rsidR="00BD3CFA">
        <w:t>s</w:t>
      </w:r>
      <w:r w:rsidR="00EA7BBF">
        <w:t xml:space="preserve"> </w:t>
      </w:r>
      <w:r>
        <w:t>generaatori ühendamise</w:t>
      </w:r>
      <w:r w:rsidR="00EA7BBF">
        <w:t>ks</w:t>
      </w:r>
      <w:r>
        <w:t xml:space="preserve">. </w:t>
      </w:r>
    </w:p>
    <w:p w14:paraId="691156D9" w14:textId="7D0D6614" w:rsidR="000972B8" w:rsidRDefault="000972B8" w:rsidP="006A374D">
      <w:pPr>
        <w:pStyle w:val="Vahedeta"/>
        <w:ind w:left="0" w:firstLine="0"/>
      </w:pPr>
    </w:p>
    <w:p w14:paraId="37DA6B3E" w14:textId="1D09B5D9" w:rsidR="008703E9" w:rsidRDefault="0033042C" w:rsidP="00C56025">
      <w:pPr>
        <w:pStyle w:val="Vahedeta"/>
        <w:ind w:left="0" w:firstLine="0"/>
      </w:pPr>
      <w:r>
        <w:rPr>
          <w:b/>
        </w:rPr>
        <w:t xml:space="preserve">Eelnõu § </w:t>
      </w:r>
      <w:r w:rsidR="000D0231">
        <w:rPr>
          <w:b/>
        </w:rPr>
        <w:t>8</w:t>
      </w:r>
      <w:r w:rsidR="00D64E5B">
        <w:t xml:space="preserve"> reguleerib kulu abikõlblikkust.  </w:t>
      </w:r>
    </w:p>
    <w:p w14:paraId="456D24D3" w14:textId="77777777" w:rsidR="0033042C" w:rsidRDefault="0033042C" w:rsidP="0033042C">
      <w:pPr>
        <w:pStyle w:val="Vahedeta"/>
      </w:pPr>
    </w:p>
    <w:p w14:paraId="17887975" w14:textId="56EF08D2" w:rsidR="00AB58AC" w:rsidRDefault="00D64E5B" w:rsidP="00AB58AC">
      <w:pPr>
        <w:pStyle w:val="Vahedeta"/>
      </w:pPr>
      <w:r>
        <w:rPr>
          <w:u w:val="single" w:color="000000"/>
        </w:rPr>
        <w:t>Lõike</w:t>
      </w:r>
      <w:r w:rsidR="00F36009">
        <w:rPr>
          <w:u w:val="single" w:color="000000"/>
        </w:rPr>
        <w:t>s</w:t>
      </w:r>
      <w:r>
        <w:rPr>
          <w:u w:val="single" w:color="000000"/>
        </w:rPr>
        <w:t xml:space="preserve"> 1</w:t>
      </w:r>
      <w:r>
        <w:t xml:space="preserve"> </w:t>
      </w:r>
      <w:r w:rsidR="00F36009">
        <w:t>tuuakse välja, mis on abikõlblik kulu. A</w:t>
      </w:r>
      <w:r>
        <w:t xml:space="preserve">bikõlblik </w:t>
      </w:r>
      <w:r w:rsidR="00F36009">
        <w:t xml:space="preserve">on </w:t>
      </w:r>
      <w:r>
        <w:t>kulu, mis on tehtud toetuse saaja poolt projekti abikõlblikkuse perioodi jooksul, vastab projekti eesmärgile ja on vajalik, põhjendatud ning otseselt seotud projekti elluviimisega</w:t>
      </w:r>
      <w:r w:rsidR="00F36009">
        <w:t>.</w:t>
      </w:r>
      <w:r>
        <w:t xml:space="preserve"> </w:t>
      </w:r>
      <w:r w:rsidR="00ED7927" w:rsidRPr="00ED7927">
        <w:rPr>
          <w:rFonts w:eastAsia="Calibri"/>
          <w:color w:val="auto"/>
          <w:lang w:eastAsia="en-US"/>
        </w:rPr>
        <w:t>Tegemist on kulu abikõlblikuks lugemise üldpõhimõttega.</w:t>
      </w:r>
      <w:r w:rsidR="00AB58AC">
        <w:rPr>
          <w:rFonts w:eastAsia="Calibri"/>
          <w:color w:val="auto"/>
          <w:lang w:eastAsia="en-US"/>
        </w:rPr>
        <w:t xml:space="preserve"> </w:t>
      </w:r>
    </w:p>
    <w:p w14:paraId="5150FBA5" w14:textId="69A83BB1" w:rsidR="008703E9" w:rsidRDefault="008703E9" w:rsidP="0033042C">
      <w:pPr>
        <w:pStyle w:val="Vahedeta"/>
      </w:pPr>
    </w:p>
    <w:p w14:paraId="202FF302" w14:textId="341311FE" w:rsidR="006E5D5A" w:rsidRDefault="00D64E5B" w:rsidP="00AB58AC">
      <w:pPr>
        <w:pStyle w:val="Vahedeta"/>
      </w:pPr>
      <w:r w:rsidRPr="0033042C">
        <w:rPr>
          <w:u w:val="single"/>
        </w:rPr>
        <w:t>Lõike 2</w:t>
      </w:r>
      <w:r>
        <w:t xml:space="preserve"> </w:t>
      </w:r>
      <w:r w:rsidR="006B3D20">
        <w:t xml:space="preserve">kohaselt on </w:t>
      </w:r>
      <w:r w:rsidR="007E4D34">
        <w:t xml:space="preserve">abikõlblik </w:t>
      </w:r>
      <w:r w:rsidR="007E4D34" w:rsidRPr="007E4D34">
        <w:rPr>
          <w:rFonts w:eastAsiaTheme="majorEastAsia"/>
        </w:rPr>
        <w:t xml:space="preserve">käesoleva määruse § </w:t>
      </w:r>
      <w:r w:rsidR="000D0231">
        <w:rPr>
          <w:rFonts w:eastAsiaTheme="majorEastAsia"/>
        </w:rPr>
        <w:t>7</w:t>
      </w:r>
      <w:r w:rsidR="007E4D34" w:rsidRPr="007E4D34">
        <w:rPr>
          <w:rFonts w:eastAsiaTheme="majorEastAsia"/>
        </w:rPr>
        <w:t xml:space="preserve"> lõikes 2 nimetatud tegevuste elluviimiseks juriidiliselt isikult või füüsilisest isikust ettevõtjalt vajaliku teenuse või eseme soetamise kulu.</w:t>
      </w:r>
      <w:r w:rsidR="007E4D34">
        <w:rPr>
          <w:rStyle w:val="cf01"/>
          <w:rFonts w:eastAsiaTheme="majorEastAsia"/>
        </w:rPr>
        <w:t xml:space="preserve"> </w:t>
      </w:r>
      <w:r w:rsidR="006B3D20">
        <w:t>Abikõlb</w:t>
      </w:r>
      <w:r w:rsidR="00001DB1">
        <w:t>l</w:t>
      </w:r>
      <w:r w:rsidR="006B3D20">
        <w:t xml:space="preserve">ik on seega kulu, mis on seotud </w:t>
      </w:r>
      <w:r w:rsidR="006B3D20" w:rsidRPr="007A75D9">
        <w:t>mobiilse või statsionaarse generaatori soetami</w:t>
      </w:r>
      <w:r w:rsidR="006B3D20">
        <w:t>se</w:t>
      </w:r>
      <w:r w:rsidR="0002414E">
        <w:t xml:space="preserve"> ning </w:t>
      </w:r>
      <w:r w:rsidR="006B3D20" w:rsidRPr="007A75D9">
        <w:t>avariitoite väljaehitami</w:t>
      </w:r>
      <w:r w:rsidR="006B3D20">
        <w:t>se</w:t>
      </w:r>
      <w:r w:rsidR="006B3D20" w:rsidRPr="007A75D9">
        <w:t xml:space="preserve"> </w:t>
      </w:r>
      <w:r w:rsidR="007E4D34">
        <w:t>ja</w:t>
      </w:r>
      <w:r w:rsidR="006B3D20" w:rsidRPr="007A75D9">
        <w:t xml:space="preserve"> sellega seotud ehitus- või rekonstrueerimis- ja projekteerimistööd</w:t>
      </w:r>
      <w:r w:rsidR="0020111F">
        <w:t xml:space="preserve">ega. </w:t>
      </w:r>
      <w:r w:rsidR="00A446B1" w:rsidRPr="00A446B1">
        <w:rPr>
          <w:rStyle w:val="cf01"/>
          <w:rFonts w:ascii="Times New Roman" w:hAnsi="Times New Roman" w:cs="Times New Roman"/>
          <w:sz w:val="24"/>
          <w:szCs w:val="24"/>
        </w:rPr>
        <w:t>Näiteks on abikõlblik ehitustöö projekteerimiskulu ja ehitustööde eest töö tegijale makstav tasu, sh töö tegija arvel kajastuv ehitusmaterjalide kulu.</w:t>
      </w:r>
      <w:r w:rsidR="00A446B1">
        <w:rPr>
          <w:rStyle w:val="cf01"/>
        </w:rPr>
        <w:t xml:space="preserve"> </w:t>
      </w:r>
      <w:r w:rsidR="0002414E">
        <w:t xml:space="preserve">Abikõlblik on ka </w:t>
      </w:r>
      <w:r w:rsidR="0002414E" w:rsidRPr="007A75D9">
        <w:t>ehitus- või rekonstrueerimis- ja projekteerimistööd</w:t>
      </w:r>
      <w:r w:rsidR="0002414E">
        <w:t xml:space="preserve">e </w:t>
      </w:r>
      <w:r w:rsidR="006B3D20" w:rsidRPr="007A75D9">
        <w:t xml:space="preserve">teostamisele järgneva elektripaigaldise </w:t>
      </w:r>
      <w:r w:rsidR="002060A6">
        <w:t>nõuetele vastavuse kontrolliga seotud kulu (peaasjalikult auditi tegemise kulu).</w:t>
      </w:r>
      <w:r w:rsidR="000847F2">
        <w:t xml:space="preserve"> </w:t>
      </w:r>
      <w:r w:rsidR="006B3D20" w:rsidRPr="007A75D9">
        <w:t xml:space="preserve"> </w:t>
      </w:r>
      <w:r w:rsidR="0002414E">
        <w:t xml:space="preserve">Abikõlbliku kulu all mõeldakse teenuse või eseme soetamise kulu, mis </w:t>
      </w:r>
      <w:r w:rsidR="006E5D5A" w:rsidRPr="006E5D5A">
        <w:t>on otseselt vajalik projekti elluviimiseks ja projekti eesmärgi saavutamiseks</w:t>
      </w:r>
      <w:r w:rsidR="0002414E">
        <w:t>.</w:t>
      </w:r>
    </w:p>
    <w:p w14:paraId="7DE7F409" w14:textId="77777777" w:rsidR="0002414E" w:rsidRDefault="0002414E" w:rsidP="00794C44">
      <w:pPr>
        <w:pStyle w:val="Vahedeta"/>
        <w:rPr>
          <w:u w:val="single" w:color="000000"/>
        </w:rPr>
      </w:pPr>
    </w:p>
    <w:p w14:paraId="1469BC1C" w14:textId="3D1F9D2A" w:rsidR="008703E9" w:rsidRDefault="00D64E5B" w:rsidP="0002414E">
      <w:pPr>
        <w:pStyle w:val="Vahedeta"/>
        <w:ind w:left="0" w:firstLine="0"/>
      </w:pPr>
      <w:r>
        <w:rPr>
          <w:u w:val="single" w:color="000000"/>
        </w:rPr>
        <w:t>Lõike 3</w:t>
      </w:r>
      <w:r w:rsidR="00B62821">
        <w:t xml:space="preserve"> kohaselt kehtivad </w:t>
      </w:r>
      <w:r w:rsidR="00112500">
        <w:t xml:space="preserve">abikõlbliku </w:t>
      </w:r>
      <w:r w:rsidR="00B62821">
        <w:t>kulu kohta järgmised üldtingimused:</w:t>
      </w:r>
      <w:r>
        <w:t xml:space="preserve">  </w:t>
      </w:r>
    </w:p>
    <w:p w14:paraId="37622F07" w14:textId="1BF34A35" w:rsidR="008703E9" w:rsidRDefault="00794C44" w:rsidP="00794C44">
      <w:pPr>
        <w:pStyle w:val="Vahedeta"/>
      </w:pPr>
      <w:r>
        <w:t xml:space="preserve">1) </w:t>
      </w:r>
      <w:r w:rsidR="00D64E5B">
        <w:t xml:space="preserve">projekti kulu </w:t>
      </w:r>
      <w:r w:rsidR="00ED7927">
        <w:t>peab olema tasutu</w:t>
      </w:r>
      <w:r w:rsidR="0002414E">
        <w:t>d</w:t>
      </w:r>
      <w:r w:rsidR="00D64E5B">
        <w:t xml:space="preserve"> toetuse saaja arvelduskontolt –</w:t>
      </w:r>
      <w:r w:rsidR="00ED7927">
        <w:t xml:space="preserve"> </w:t>
      </w:r>
      <w:r w:rsidR="00D64E5B">
        <w:t xml:space="preserve">sularahas kaetud kulud loetakse </w:t>
      </w:r>
      <w:r w:rsidR="006A374D">
        <w:t>abikõlbmatuks</w:t>
      </w:r>
      <w:r w:rsidR="00D64E5B">
        <w:t xml:space="preserve">;  </w:t>
      </w:r>
    </w:p>
    <w:p w14:paraId="4CB2E381" w14:textId="68BA7CB1" w:rsidR="008703E9" w:rsidRDefault="00794C44" w:rsidP="00794C44">
      <w:pPr>
        <w:pStyle w:val="Vahedeta"/>
      </w:pPr>
      <w:r>
        <w:t xml:space="preserve">2) </w:t>
      </w:r>
      <w:r w:rsidR="00D64E5B">
        <w:t>kulu on tõendatud raamatupidamise algdokumendiga ja selle alusel tehtud ülekannet tõendava maksekorralduse või pangakonto väljavõttega</w:t>
      </w:r>
      <w:r>
        <w:t>;</w:t>
      </w:r>
    </w:p>
    <w:p w14:paraId="6244ECBE" w14:textId="0A5C6434" w:rsidR="008703E9" w:rsidRDefault="00BC547B" w:rsidP="00794C44">
      <w:pPr>
        <w:pStyle w:val="Vahedeta"/>
      </w:pPr>
      <w:r>
        <w:t>3</w:t>
      </w:r>
      <w:r w:rsidR="00794C44">
        <w:t xml:space="preserve">) </w:t>
      </w:r>
      <w:r w:rsidR="00D64E5B">
        <w:t xml:space="preserve">kulu on selgelt eristatavalt kirjendatud raamatupidamisregistris ja vastab Eesti finantsaruandluse standardile;  </w:t>
      </w:r>
    </w:p>
    <w:p w14:paraId="27478729" w14:textId="4C898681" w:rsidR="002E1B1F" w:rsidRDefault="00BC547B" w:rsidP="00794C44">
      <w:pPr>
        <w:pStyle w:val="Vahedeta"/>
      </w:pPr>
      <w:r>
        <w:t>4</w:t>
      </w:r>
      <w:r w:rsidR="00794C44">
        <w:t xml:space="preserve">) </w:t>
      </w:r>
      <w:r w:rsidR="00D64E5B">
        <w:t>kulu on tekkinud ja tasutud abikõlblikkuse perioodil</w:t>
      </w:r>
      <w:r w:rsidR="002060A6">
        <w:t>.</w:t>
      </w:r>
    </w:p>
    <w:p w14:paraId="1ED9E287" w14:textId="77777777" w:rsidR="002E1B1F" w:rsidRDefault="002E1B1F" w:rsidP="00AB58AC">
      <w:pPr>
        <w:pStyle w:val="Vahedeta"/>
        <w:ind w:left="0" w:firstLine="0"/>
      </w:pPr>
    </w:p>
    <w:p w14:paraId="723A22D4" w14:textId="37F08F20" w:rsidR="00B6394C" w:rsidRDefault="00D64E5B" w:rsidP="00B6394C">
      <w:pPr>
        <w:pStyle w:val="Vahedeta"/>
        <w:ind w:left="0" w:firstLine="0"/>
      </w:pPr>
      <w:r>
        <w:rPr>
          <w:u w:val="single" w:color="000000"/>
        </w:rPr>
        <w:t>Lõikega 4</w:t>
      </w:r>
      <w:r>
        <w:t xml:space="preserve"> kehtestatakse </w:t>
      </w:r>
      <w:r w:rsidR="00112500">
        <w:t>abikõlbmatute</w:t>
      </w:r>
      <w:r>
        <w:t xml:space="preserve"> kulude </w:t>
      </w:r>
      <w:r w:rsidR="002E1B1F">
        <w:t>nimekiri</w:t>
      </w:r>
      <w:r>
        <w:t xml:space="preserve">. </w:t>
      </w:r>
      <w:r w:rsidR="00112500">
        <w:t>Abikõlbmatute</w:t>
      </w:r>
      <w:r>
        <w:t xml:space="preserve"> kulude osas on valdavalt tegemist toetuse andmise eesmärgi täitmiseks ebaoluliste või ebasobivate kuludega. </w:t>
      </w:r>
      <w:r w:rsidR="0002414E">
        <w:t xml:space="preserve">Taotleja jaoks </w:t>
      </w:r>
      <w:r>
        <w:t>on</w:t>
      </w:r>
      <w:r w:rsidR="0002414E">
        <w:t xml:space="preserve"> mõistlik ja oluline</w:t>
      </w:r>
      <w:r>
        <w:t xml:space="preserve"> sellised kulud toetusvahendite ebaotstarbeka kasutamise vältimiseks välistada. </w:t>
      </w:r>
    </w:p>
    <w:p w14:paraId="19F80763" w14:textId="77777777" w:rsidR="00BC547B" w:rsidRDefault="00BC547B" w:rsidP="007531F3">
      <w:pPr>
        <w:pStyle w:val="Vahedeta"/>
      </w:pPr>
    </w:p>
    <w:p w14:paraId="7B82C6A2" w14:textId="70004CEE" w:rsidR="007531F3" w:rsidRPr="007531F3" w:rsidRDefault="00112500" w:rsidP="007531F3">
      <w:pPr>
        <w:pStyle w:val="Vahedeta"/>
      </w:pPr>
      <w:r>
        <w:t>Abikõlbmatud</w:t>
      </w:r>
      <w:r w:rsidR="007531F3" w:rsidRPr="007531F3">
        <w:t xml:space="preserve"> on </w:t>
      </w:r>
      <w:r w:rsidR="00B6394C">
        <w:t xml:space="preserve">eelnõu kohaselt </w:t>
      </w:r>
      <w:r w:rsidR="007531F3" w:rsidRPr="007531F3">
        <w:t xml:space="preserve">järgmised kulud: </w:t>
      </w:r>
    </w:p>
    <w:p w14:paraId="630B30B5" w14:textId="65F2BEAE" w:rsidR="007531F3" w:rsidRPr="007531F3" w:rsidRDefault="007531F3" w:rsidP="007531F3">
      <w:pPr>
        <w:spacing w:after="0" w:line="240" w:lineRule="auto"/>
        <w:ind w:right="6"/>
      </w:pPr>
      <w:r w:rsidRPr="007531F3">
        <w:t xml:space="preserve">1) kulu, mis ei vasta </w:t>
      </w:r>
      <w:r w:rsidR="00C56025">
        <w:t>käesoleva paragrahvi</w:t>
      </w:r>
      <w:r w:rsidRPr="007531F3">
        <w:t xml:space="preserve"> lõigetes 1–3 toodud tingimustele; </w:t>
      </w:r>
    </w:p>
    <w:p w14:paraId="3F587355" w14:textId="589C478B" w:rsidR="007531F3" w:rsidRPr="007531F3" w:rsidRDefault="007531F3" w:rsidP="007531F3">
      <w:pPr>
        <w:spacing w:after="0" w:line="240" w:lineRule="auto"/>
        <w:ind w:right="6"/>
      </w:pPr>
      <w:r w:rsidRPr="007531F3">
        <w:t>2) toetuse saaja igapäeva</w:t>
      </w:r>
      <w:r w:rsidR="00276AD8">
        <w:t>ne</w:t>
      </w:r>
      <w:r w:rsidRPr="007531F3">
        <w:t xml:space="preserve"> haldus-, transpordi-, sidevahendi-, majandamis- ja kontorikulu; </w:t>
      </w:r>
    </w:p>
    <w:p w14:paraId="185E7302" w14:textId="5D31749A" w:rsidR="007531F3" w:rsidRPr="007531F3" w:rsidRDefault="007531F3" w:rsidP="00217040">
      <w:pPr>
        <w:spacing w:after="0" w:line="240" w:lineRule="auto"/>
        <w:ind w:right="6"/>
      </w:pPr>
      <w:r w:rsidRPr="007531F3">
        <w:t xml:space="preserve">3) kulu, mis on hüvitatud riigieelarvest või Euroopa Liidu või </w:t>
      </w:r>
      <w:proofErr w:type="spellStart"/>
      <w:r w:rsidRPr="007531F3">
        <w:t>välisvahendite</w:t>
      </w:r>
      <w:proofErr w:type="spellEnd"/>
      <w:r w:rsidRPr="007531F3">
        <w:t xml:space="preserve"> toetustest; </w:t>
      </w:r>
      <w:bookmarkStart w:id="0" w:name="_Hlk189143640"/>
    </w:p>
    <w:p w14:paraId="7A6EC5ED" w14:textId="07B893DE" w:rsidR="007531F3" w:rsidRPr="007531F3" w:rsidRDefault="00217040" w:rsidP="007531F3">
      <w:pPr>
        <w:spacing w:after="0" w:line="240" w:lineRule="auto"/>
        <w:ind w:right="6"/>
      </w:pPr>
      <w:r>
        <w:t>4</w:t>
      </w:r>
      <w:r w:rsidR="007531F3" w:rsidRPr="007531F3">
        <w:t xml:space="preserve">) kulu projekti raamatupidamisele; </w:t>
      </w:r>
    </w:p>
    <w:p w14:paraId="06AC09C4" w14:textId="4E046BF0" w:rsidR="007531F3" w:rsidRPr="007531F3" w:rsidRDefault="00217040" w:rsidP="007531F3">
      <w:pPr>
        <w:spacing w:after="0" w:line="240" w:lineRule="auto"/>
        <w:ind w:right="6"/>
      </w:pPr>
      <w:r>
        <w:t>5</w:t>
      </w:r>
      <w:r w:rsidR="007531F3" w:rsidRPr="007531F3">
        <w:t xml:space="preserve">) kindlustuskulu </w:t>
      </w:r>
      <w:r w:rsidR="007531F3" w:rsidRPr="00112500">
        <w:t>ja sellega kaasnev kulu;</w:t>
      </w:r>
      <w:r w:rsidR="007531F3" w:rsidRPr="007531F3">
        <w:t xml:space="preserve"> </w:t>
      </w:r>
    </w:p>
    <w:p w14:paraId="10FF50A4" w14:textId="124CE4FB" w:rsidR="007531F3" w:rsidRPr="007531F3" w:rsidRDefault="00217040" w:rsidP="007531F3">
      <w:pPr>
        <w:spacing w:after="0" w:line="240" w:lineRule="auto"/>
        <w:ind w:right="6"/>
      </w:pPr>
      <w:r>
        <w:t>6</w:t>
      </w:r>
      <w:r w:rsidR="007531F3" w:rsidRPr="007531F3">
        <w:t xml:space="preserve">) finantskulu, sealhulgas intressikulu, viivis ja trahv; </w:t>
      </w:r>
    </w:p>
    <w:p w14:paraId="2DC54C0A" w14:textId="3265000D" w:rsidR="007531F3" w:rsidRPr="007531F3" w:rsidRDefault="00217040" w:rsidP="007531F3">
      <w:pPr>
        <w:spacing w:after="0" w:line="240" w:lineRule="auto"/>
        <w:ind w:right="6"/>
      </w:pPr>
      <w:r>
        <w:t>7</w:t>
      </w:r>
      <w:r w:rsidR="007531F3" w:rsidRPr="007531F3">
        <w:t xml:space="preserve">) laenu-, liisingu- ja pangagarantiikulu ning nendega kaasnev kulu; </w:t>
      </w:r>
    </w:p>
    <w:p w14:paraId="0502F8C6" w14:textId="42E10FF4" w:rsidR="007531F3" w:rsidRPr="007531F3" w:rsidRDefault="00217040" w:rsidP="007531F3">
      <w:pPr>
        <w:spacing w:after="0" w:line="240" w:lineRule="auto"/>
        <w:ind w:right="6"/>
      </w:pPr>
      <w:r>
        <w:t>8</w:t>
      </w:r>
      <w:r w:rsidR="007531F3" w:rsidRPr="007531F3">
        <w:t xml:space="preserve">) vaide- ja kohtukulu; </w:t>
      </w:r>
    </w:p>
    <w:p w14:paraId="5E0E6EF0" w14:textId="2B3AE484" w:rsidR="007531F3" w:rsidRPr="007531F3" w:rsidRDefault="00217040" w:rsidP="007531F3">
      <w:pPr>
        <w:spacing w:after="0" w:line="240" w:lineRule="auto"/>
        <w:ind w:right="6"/>
      </w:pPr>
      <w:r>
        <w:t>9</w:t>
      </w:r>
      <w:r w:rsidR="007531F3" w:rsidRPr="007531F3">
        <w:t xml:space="preserve">) kulu, mis on käsitletav erisoodustusena, ja sellelt tasutav maks; </w:t>
      </w:r>
    </w:p>
    <w:p w14:paraId="6AC2D111" w14:textId="262D6E2A" w:rsidR="007531F3" w:rsidRPr="007531F3" w:rsidRDefault="007531F3" w:rsidP="007531F3">
      <w:pPr>
        <w:spacing w:after="0" w:line="240" w:lineRule="auto"/>
        <w:ind w:right="6"/>
      </w:pPr>
      <w:r w:rsidRPr="007531F3">
        <w:t>1</w:t>
      </w:r>
      <w:r w:rsidR="00217040">
        <w:t>0</w:t>
      </w:r>
      <w:r w:rsidRPr="007531F3">
        <w:t>) püsikulu, sealhulgas töötasu</w:t>
      </w:r>
      <w:r w:rsidR="00F80C3D">
        <w:t>;</w:t>
      </w:r>
    </w:p>
    <w:p w14:paraId="4EDB57E2" w14:textId="3A2F7186" w:rsidR="007531F3" w:rsidRPr="007531F3" w:rsidRDefault="007531F3" w:rsidP="007531F3">
      <w:pPr>
        <w:spacing w:after="0" w:line="240" w:lineRule="auto"/>
        <w:ind w:right="6"/>
      </w:pPr>
      <w:r w:rsidRPr="007531F3">
        <w:t>1</w:t>
      </w:r>
      <w:r w:rsidR="00217040">
        <w:t>1</w:t>
      </w:r>
      <w:r w:rsidRPr="007531F3">
        <w:t xml:space="preserve">) käibevahendite, sealhulgas materjali või tarbekauba soetamise kulu, välja arvatud juhul, kui see on otseselt vajalik projekti eesmärgi saavutamiseks; </w:t>
      </w:r>
    </w:p>
    <w:p w14:paraId="4FC769B8" w14:textId="5DB073A4" w:rsidR="007531F3" w:rsidRPr="007531F3" w:rsidRDefault="007531F3" w:rsidP="007531F3">
      <w:pPr>
        <w:spacing w:after="0" w:line="240" w:lineRule="auto"/>
        <w:ind w:right="6"/>
      </w:pPr>
      <w:r w:rsidRPr="007531F3">
        <w:t>1</w:t>
      </w:r>
      <w:r w:rsidR="00217040">
        <w:t>2</w:t>
      </w:r>
      <w:r w:rsidRPr="007531F3">
        <w:t xml:space="preserve">) ootamatu või ettenägematu kulu reserv. </w:t>
      </w:r>
    </w:p>
    <w:bookmarkEnd w:id="0"/>
    <w:p w14:paraId="0E789887" w14:textId="302F91E9" w:rsidR="007531F3" w:rsidRDefault="007531F3" w:rsidP="0033042C">
      <w:pPr>
        <w:pStyle w:val="Vahedeta"/>
      </w:pPr>
    </w:p>
    <w:p w14:paraId="24B2A2E7" w14:textId="2E2563FD" w:rsidR="008703E9" w:rsidRDefault="00C84C87" w:rsidP="00281BD3">
      <w:pPr>
        <w:pStyle w:val="Vahedeta"/>
        <w:ind w:left="0" w:firstLine="0"/>
      </w:pPr>
      <w:r>
        <w:rPr>
          <w:b/>
        </w:rPr>
        <w:t>Eelnõu §</w:t>
      </w:r>
      <w:r w:rsidR="002E1B1F">
        <w:rPr>
          <w:b/>
        </w:rPr>
        <w:t>-s</w:t>
      </w:r>
      <w:r>
        <w:rPr>
          <w:b/>
        </w:rPr>
        <w:t xml:space="preserve"> </w:t>
      </w:r>
      <w:r w:rsidR="000D0231">
        <w:rPr>
          <w:b/>
        </w:rPr>
        <w:t>9</w:t>
      </w:r>
      <w:r w:rsidR="00D64E5B">
        <w:rPr>
          <w:b/>
        </w:rPr>
        <w:t xml:space="preserve"> </w:t>
      </w:r>
      <w:r w:rsidR="0002414E">
        <w:t>reguleeritakse abikõlblikkuse perioodi.</w:t>
      </w:r>
      <w:r w:rsidR="00D64E5B">
        <w:t xml:space="preserve"> </w:t>
      </w:r>
    </w:p>
    <w:p w14:paraId="3FF2C0E9" w14:textId="77777777" w:rsidR="00AB58AC" w:rsidRDefault="00AB58AC" w:rsidP="00AB58AC">
      <w:pPr>
        <w:pStyle w:val="Vahedeta"/>
        <w:ind w:left="0" w:firstLine="0"/>
        <w:rPr>
          <w:u w:val="single" w:color="000000"/>
        </w:rPr>
      </w:pPr>
    </w:p>
    <w:p w14:paraId="08062A47" w14:textId="0D6BEF4C" w:rsidR="00AB58AC" w:rsidRDefault="00AB58AC" w:rsidP="00AB58AC">
      <w:pPr>
        <w:pStyle w:val="Vahedeta"/>
      </w:pPr>
      <w:r>
        <w:rPr>
          <w:u w:val="single" w:color="000000"/>
        </w:rPr>
        <w:t xml:space="preserve">Lõike </w:t>
      </w:r>
      <w:r w:rsidR="000D0231">
        <w:rPr>
          <w:u w:val="single" w:color="000000"/>
        </w:rPr>
        <w:t>1</w:t>
      </w:r>
      <w:r w:rsidRPr="00276AD8">
        <w:t xml:space="preserve"> </w:t>
      </w:r>
      <w:r>
        <w:t xml:space="preserve">kohaselt on abikõlblikkuse periood ajavahemik, mille kestel tehakse projekti tegevusi ja tekivad projekti kulud. </w:t>
      </w:r>
      <w:r w:rsidRPr="006A374D">
        <w:t>Perioodi sisse ei arvestata tagasiulatuvalt hüvitatavate projekti ettevalmistamisega seotud kulusid.</w:t>
      </w:r>
      <w:r w:rsidRPr="007A75D9">
        <w:t xml:space="preserve"> </w:t>
      </w:r>
    </w:p>
    <w:p w14:paraId="01BF4BCD" w14:textId="77777777" w:rsidR="00AB58AC" w:rsidRDefault="00AB58AC" w:rsidP="00AB58AC">
      <w:pPr>
        <w:pStyle w:val="Vahedeta"/>
      </w:pPr>
    </w:p>
    <w:p w14:paraId="433B59C1" w14:textId="77777777" w:rsidR="00AB58AC" w:rsidRDefault="00AB58AC" w:rsidP="00AB58AC">
      <w:pPr>
        <w:pStyle w:val="Vahedeta"/>
      </w:pPr>
      <w:r>
        <w:t xml:space="preserve">Taotleja peab projekti ellu viima abikõlblikkuse perioodi jooksul. See tähendab, et kui toetust antakse näiteks generaatori soetamiseks ja selle ühendamiseks korterelamu elektripaigaldisele, tuleb abikõlblikkuse perioodi jooksul teha vastavad ehitus- või rekonstrueerimis- ja projekteerimistööd ning soetada vastav seade. Samuti tuleb tasuda kõik teenuse tellimusega kaasnevad kulud. </w:t>
      </w:r>
    </w:p>
    <w:p w14:paraId="32C248FE" w14:textId="77777777" w:rsidR="000D0231" w:rsidRDefault="000D0231" w:rsidP="00AB58AC">
      <w:pPr>
        <w:pStyle w:val="Vahedeta"/>
      </w:pPr>
    </w:p>
    <w:p w14:paraId="65E33851" w14:textId="0FE225E0" w:rsidR="000D0231" w:rsidRDefault="000D0231" w:rsidP="000D0231">
      <w:pPr>
        <w:pStyle w:val="Vahedeta"/>
        <w:ind w:left="0" w:firstLine="0"/>
      </w:pPr>
      <w:r w:rsidRPr="002E1B1F">
        <w:rPr>
          <w:u w:val="single"/>
        </w:rPr>
        <w:t xml:space="preserve">Lõike </w:t>
      </w:r>
      <w:r>
        <w:rPr>
          <w:u w:val="single"/>
        </w:rPr>
        <w:t>2</w:t>
      </w:r>
      <w:r>
        <w:t xml:space="preserve"> kohaselt algab abikõlblikkuse periood </w:t>
      </w:r>
      <w:r w:rsidRPr="000A1527">
        <w:t xml:space="preserve">taotluse </w:t>
      </w:r>
      <w:r>
        <w:t>esitamisest</w:t>
      </w:r>
      <w:r w:rsidRPr="000A1527">
        <w:t xml:space="preserve"> ja lõppeb kõige hiljem 3</w:t>
      </w:r>
      <w:r>
        <w:t>0</w:t>
      </w:r>
      <w:r w:rsidRPr="000A1527">
        <w:t xml:space="preserve">. </w:t>
      </w:r>
      <w:r>
        <w:t>novembril</w:t>
      </w:r>
      <w:r w:rsidRPr="000A1527">
        <w:t xml:space="preserve"> taotlusvooru väljakuulutamise kalendriaastal.</w:t>
      </w:r>
      <w:r>
        <w:t xml:space="preserve"> </w:t>
      </w:r>
      <w:r w:rsidRPr="006A374D">
        <w:t>Abikõlblikkuse perioodi ei saa pikendada, sest vastavaks eelarve aastaks eraldatud rahalised vahendid tuleb ära kasutada taotlusvooru väljakuulutamise eelarve aasta jooksul.</w:t>
      </w:r>
      <w:r>
        <w:t xml:space="preserve">  </w:t>
      </w:r>
    </w:p>
    <w:p w14:paraId="7BA34FDA" w14:textId="77777777" w:rsidR="00AB58AC" w:rsidRDefault="00AB58AC" w:rsidP="00AB58AC">
      <w:pPr>
        <w:pStyle w:val="Vahedeta"/>
      </w:pPr>
    </w:p>
    <w:p w14:paraId="42587C38" w14:textId="540A1F22" w:rsidR="008703E9" w:rsidRDefault="00C84C87" w:rsidP="0033042C">
      <w:pPr>
        <w:pStyle w:val="Vahedeta"/>
      </w:pPr>
      <w:r>
        <w:rPr>
          <w:b/>
        </w:rPr>
        <w:t>Eelnõu §</w:t>
      </w:r>
      <w:r w:rsidR="00D64E5B">
        <w:rPr>
          <w:b/>
        </w:rPr>
        <w:t xml:space="preserve"> </w:t>
      </w:r>
      <w:r w:rsidR="000D0231">
        <w:rPr>
          <w:b/>
        </w:rPr>
        <w:t>10</w:t>
      </w:r>
      <w:r w:rsidR="00D64E5B">
        <w:rPr>
          <w:b/>
        </w:rPr>
        <w:t xml:space="preserve"> </w:t>
      </w:r>
      <w:r w:rsidR="00D64E5B">
        <w:t xml:space="preserve">sätestab taotlusvooru eelarve ja toetuse </w:t>
      </w:r>
      <w:r w:rsidR="00276AD8">
        <w:t>ülemmäära</w:t>
      </w:r>
      <w:r w:rsidR="00F25EAC">
        <w:t>.</w:t>
      </w:r>
      <w:r w:rsidR="00D64E5B">
        <w:t xml:space="preserve"> </w:t>
      </w:r>
    </w:p>
    <w:p w14:paraId="7C100E18" w14:textId="77777777" w:rsidR="002E1B1F" w:rsidRDefault="002E1B1F" w:rsidP="0033042C">
      <w:pPr>
        <w:pStyle w:val="Vahedeta"/>
        <w:rPr>
          <w:u w:val="single" w:color="000000"/>
        </w:rPr>
      </w:pPr>
    </w:p>
    <w:p w14:paraId="57A2568B" w14:textId="0C78FAD1" w:rsidR="008703E9" w:rsidRDefault="00F25EAC" w:rsidP="0033042C">
      <w:pPr>
        <w:pStyle w:val="Vahedeta"/>
      </w:pPr>
      <w:r>
        <w:rPr>
          <w:u w:val="single" w:color="000000"/>
        </w:rPr>
        <w:t>Lõi</w:t>
      </w:r>
      <w:r w:rsidR="00BC547B">
        <w:rPr>
          <w:u w:val="single" w:color="000000"/>
        </w:rPr>
        <w:t>ke 1</w:t>
      </w:r>
      <w:r w:rsidR="00BC547B" w:rsidRPr="00EB0BD0">
        <w:t xml:space="preserve"> </w:t>
      </w:r>
      <w:r w:rsidR="00D64E5B">
        <w:t>kohaselt</w:t>
      </w:r>
      <w:r w:rsidR="00BC547B">
        <w:t xml:space="preserve"> </w:t>
      </w:r>
      <w:r w:rsidR="00BC547B" w:rsidRPr="000A1527">
        <w:t xml:space="preserve">kujuneb </w:t>
      </w:r>
      <w:r w:rsidR="00BC547B">
        <w:t>t</w:t>
      </w:r>
      <w:r w:rsidR="00BC547B" w:rsidRPr="000A1527">
        <w:t xml:space="preserve">oetuse taotlusvooru (edaspidi </w:t>
      </w:r>
      <w:r w:rsidR="00BC547B" w:rsidRPr="000A1527">
        <w:rPr>
          <w:i/>
          <w:iCs/>
        </w:rPr>
        <w:t>taotlusvoor</w:t>
      </w:r>
      <w:r w:rsidR="00BC547B" w:rsidRPr="000A1527">
        <w:t>) eelarve vastavalt riigieelarvest sihtotstarbeliselt eraldatud vahenditele kalendriaasta kohta</w:t>
      </w:r>
      <w:r w:rsidR="001E1A78">
        <w:t>. Taotlusvooru eelarve kinnitab Päästeamet.</w:t>
      </w:r>
      <w:r w:rsidR="00BC547B" w:rsidRPr="000A1527">
        <w:t xml:space="preserve"> </w:t>
      </w:r>
      <w:r w:rsidR="00BC547B" w:rsidRPr="00AA1C02">
        <w:t xml:space="preserve">Päästeamet </w:t>
      </w:r>
      <w:r w:rsidR="00D64E5B" w:rsidRPr="00AA1C02">
        <w:t>eraldab toetust nendest vahenditest</w:t>
      </w:r>
      <w:r w:rsidR="002E1B1F" w:rsidRPr="00AA1C02">
        <w:t>,</w:t>
      </w:r>
      <w:r w:rsidR="00D64E5B" w:rsidRPr="00AA1C02">
        <w:t xml:space="preserve"> mida saadakse iga</w:t>
      </w:r>
      <w:r w:rsidRPr="00AA1C02">
        <w:t>-</w:t>
      </w:r>
      <w:r w:rsidR="00D64E5B" w:rsidRPr="00AA1C02">
        <w:t>aastaselt eelarvelistest vahenditest või väljaspool eelarvet ühekordselt sihtotstarbeliselt eraldatud vahenditest</w:t>
      </w:r>
      <w:r w:rsidR="008761F9">
        <w:t>.</w:t>
      </w:r>
      <w:r w:rsidR="002C5E21">
        <w:t xml:space="preserve"> </w:t>
      </w:r>
      <w:r w:rsidR="008761F9" w:rsidRPr="008761F9">
        <w:t>T</w:t>
      </w:r>
      <w:r w:rsidR="002C5E21" w:rsidRPr="008761F9">
        <w:t>aotlusvoor kuulutatakse välja vastavaks kalendriaastaks</w:t>
      </w:r>
      <w:r w:rsidR="008761F9" w:rsidRPr="008761F9">
        <w:t>,</w:t>
      </w:r>
      <w:r w:rsidR="002C5E21" w:rsidRPr="008761F9">
        <w:t xml:space="preserve"> kui sihtotstarbelisi vahendeid</w:t>
      </w:r>
      <w:r w:rsidR="008761F9" w:rsidRPr="008761F9">
        <w:t xml:space="preserve"> eraldatakse</w:t>
      </w:r>
      <w:r w:rsidR="002C5E21" w:rsidRPr="008761F9">
        <w:t>.</w:t>
      </w:r>
    </w:p>
    <w:p w14:paraId="6B261470" w14:textId="77777777" w:rsidR="001A07F3" w:rsidRDefault="001A07F3" w:rsidP="0033042C">
      <w:pPr>
        <w:pStyle w:val="Vahedeta"/>
      </w:pPr>
    </w:p>
    <w:p w14:paraId="05D9AC83" w14:textId="5D28DA97" w:rsidR="001A07F3" w:rsidRDefault="001A07F3" w:rsidP="0033042C">
      <w:pPr>
        <w:pStyle w:val="Vahedeta"/>
      </w:pPr>
      <w:r>
        <w:t>Korteriühistutele mõeldud toetuste eelarve aastaks 2025 on ligi 1,16 miljonit eurot.</w:t>
      </w:r>
    </w:p>
    <w:p w14:paraId="2949A8AC" w14:textId="77777777" w:rsidR="00BC547B" w:rsidRPr="00BC547B" w:rsidRDefault="00BC547B" w:rsidP="0033042C">
      <w:pPr>
        <w:pStyle w:val="Vahedeta"/>
        <w:rPr>
          <w:u w:val="single"/>
        </w:rPr>
      </w:pPr>
    </w:p>
    <w:p w14:paraId="1F53A56B" w14:textId="6F18DA10" w:rsidR="00BC547B" w:rsidRDefault="00BC547B" w:rsidP="0033042C">
      <w:pPr>
        <w:pStyle w:val="Vahedeta"/>
      </w:pPr>
      <w:r w:rsidRPr="00BC547B">
        <w:rPr>
          <w:u w:val="single"/>
        </w:rPr>
        <w:t>Lõike 2</w:t>
      </w:r>
      <w:r>
        <w:t xml:space="preserve"> kohaselt on toetuse ülemmäär 10 000 eurot toetuse saaja kohta.</w:t>
      </w:r>
      <w:r w:rsidR="00474B1C">
        <w:t xml:space="preserve"> </w:t>
      </w:r>
      <w:r w:rsidR="00474B1C" w:rsidRPr="003A2F6A">
        <w:t xml:space="preserve">Toetuse määr on 100% projekti toetatavate tegevuste </w:t>
      </w:r>
      <w:r w:rsidR="00E4561B" w:rsidRPr="003A2F6A">
        <w:t xml:space="preserve">abikõlblikest </w:t>
      </w:r>
      <w:r w:rsidR="00474B1C" w:rsidRPr="003A2F6A">
        <w:t xml:space="preserve">kuludest </w:t>
      </w:r>
      <w:r w:rsidR="00AA1C02" w:rsidRPr="003A2F6A">
        <w:t>ja</w:t>
      </w:r>
      <w:r w:rsidR="00474B1C" w:rsidRPr="003A2F6A">
        <w:t xml:space="preserve"> </w:t>
      </w:r>
      <w:r w:rsidR="00E4561B" w:rsidRPr="003A2F6A">
        <w:t>t</w:t>
      </w:r>
      <w:r w:rsidR="00474B1C" w:rsidRPr="003A2F6A">
        <w:t xml:space="preserve">aotletav toetus </w:t>
      </w:r>
      <w:r w:rsidR="00AA1C02" w:rsidRPr="003A2F6A">
        <w:t>saab olla</w:t>
      </w:r>
      <w:r w:rsidR="00474B1C" w:rsidRPr="003A2F6A">
        <w:t xml:space="preserve"> maksimaalselt 10 000 eurot</w:t>
      </w:r>
      <w:r w:rsidR="00AA1C02" w:rsidRPr="003A2F6A">
        <w:t>. Seega,</w:t>
      </w:r>
      <w:r w:rsidR="00AD1FC6" w:rsidRPr="003A2F6A">
        <w:t xml:space="preserve"> k</w:t>
      </w:r>
      <w:r w:rsidR="00474B1C" w:rsidRPr="003A2F6A">
        <w:t xml:space="preserve">ui projekti </w:t>
      </w:r>
      <w:r w:rsidR="002A3053" w:rsidRPr="003A2F6A">
        <w:t>elluviimiseks</w:t>
      </w:r>
      <w:r w:rsidR="00474B1C" w:rsidRPr="003A2F6A">
        <w:t xml:space="preserve"> kulu</w:t>
      </w:r>
      <w:r w:rsidR="002A3053" w:rsidRPr="003A2F6A">
        <w:t>b</w:t>
      </w:r>
      <w:r w:rsidR="00474B1C" w:rsidRPr="003A2F6A">
        <w:t xml:space="preserve"> suurem</w:t>
      </w:r>
      <w:r w:rsidR="002A3053" w:rsidRPr="003A2F6A">
        <w:t xml:space="preserve"> summa</w:t>
      </w:r>
      <w:r w:rsidR="00474B1C" w:rsidRPr="003A2F6A">
        <w:t xml:space="preserve">, </w:t>
      </w:r>
      <w:r w:rsidR="002A3053" w:rsidRPr="003A2F6A">
        <w:t xml:space="preserve">tuleb </w:t>
      </w:r>
      <w:r w:rsidR="00276AD8" w:rsidRPr="003A2F6A">
        <w:t>arvestada sellega, et ülemmäärast suuremat summat kinni ei maksta.</w:t>
      </w:r>
    </w:p>
    <w:p w14:paraId="33B95908" w14:textId="4281DE54" w:rsidR="008703E9" w:rsidRDefault="00D64E5B" w:rsidP="001E1A78">
      <w:pPr>
        <w:pStyle w:val="Vahedeta"/>
      </w:pPr>
      <w:r>
        <w:t xml:space="preserve"> </w:t>
      </w:r>
    </w:p>
    <w:p w14:paraId="68994678" w14:textId="3E825B56" w:rsidR="008703E9" w:rsidRDefault="003F42FD" w:rsidP="0033042C">
      <w:pPr>
        <w:pStyle w:val="Vahedeta"/>
      </w:pPr>
      <w:r w:rsidRPr="00552A7F">
        <w:rPr>
          <w:b/>
          <w:bCs/>
        </w:rPr>
        <w:t>Eelnõu kolma</w:t>
      </w:r>
      <w:r w:rsidR="001E1A78">
        <w:rPr>
          <w:b/>
          <w:bCs/>
        </w:rPr>
        <w:t>ndas</w:t>
      </w:r>
      <w:r w:rsidRPr="00552A7F">
        <w:rPr>
          <w:b/>
          <w:bCs/>
        </w:rPr>
        <w:t xml:space="preserve"> </w:t>
      </w:r>
      <w:r w:rsidRPr="00276AD8">
        <w:rPr>
          <w:b/>
          <w:bCs/>
        </w:rPr>
        <w:t>peatük</w:t>
      </w:r>
      <w:r w:rsidR="001E1A78" w:rsidRPr="00276AD8">
        <w:rPr>
          <w:b/>
          <w:bCs/>
        </w:rPr>
        <w:t>is tuuakse välja</w:t>
      </w:r>
      <w:r w:rsidRPr="00276AD8">
        <w:rPr>
          <w:b/>
          <w:bCs/>
        </w:rPr>
        <w:t xml:space="preserve"> </w:t>
      </w:r>
      <w:r w:rsidR="001E1A78" w:rsidRPr="00276AD8">
        <w:rPr>
          <w:b/>
          <w:bCs/>
        </w:rPr>
        <w:t xml:space="preserve">nõuded </w:t>
      </w:r>
      <w:r w:rsidR="00D64E5B" w:rsidRPr="00276AD8">
        <w:rPr>
          <w:b/>
          <w:bCs/>
        </w:rPr>
        <w:t>taotlejale ja taotlusele</w:t>
      </w:r>
      <w:r w:rsidR="001E1A78" w:rsidRPr="00276AD8">
        <w:rPr>
          <w:b/>
          <w:bCs/>
        </w:rPr>
        <w:t>.</w:t>
      </w:r>
    </w:p>
    <w:p w14:paraId="210EC07B" w14:textId="77777777" w:rsidR="001616E1" w:rsidRDefault="001616E1" w:rsidP="0033042C">
      <w:pPr>
        <w:pStyle w:val="Vahedeta"/>
        <w:rPr>
          <w:b/>
        </w:rPr>
      </w:pPr>
    </w:p>
    <w:p w14:paraId="5B315D22" w14:textId="307A090D" w:rsidR="008703E9" w:rsidRDefault="003F42FD" w:rsidP="0033042C">
      <w:pPr>
        <w:pStyle w:val="Vahedeta"/>
      </w:pPr>
      <w:r>
        <w:rPr>
          <w:b/>
        </w:rPr>
        <w:t>Eelnõu §-s 1</w:t>
      </w:r>
      <w:r w:rsidR="000D0231">
        <w:rPr>
          <w:b/>
        </w:rPr>
        <w:t>1</w:t>
      </w:r>
      <w:r>
        <w:rPr>
          <w:b/>
        </w:rPr>
        <w:t xml:space="preserve"> </w:t>
      </w:r>
      <w:r w:rsidR="001E1A78">
        <w:rPr>
          <w:bCs/>
        </w:rPr>
        <w:t>kehtestatakse</w:t>
      </w:r>
      <w:r>
        <w:rPr>
          <w:b/>
        </w:rPr>
        <w:t xml:space="preserve"> </w:t>
      </w:r>
      <w:r w:rsidR="00D64E5B">
        <w:t xml:space="preserve">nõuded taotlejale.  </w:t>
      </w:r>
    </w:p>
    <w:p w14:paraId="4DAF2FA4" w14:textId="77777777" w:rsidR="003F42FD" w:rsidRDefault="003F42FD" w:rsidP="0033042C">
      <w:pPr>
        <w:pStyle w:val="Vahedeta"/>
        <w:rPr>
          <w:u w:val="single" w:color="000000"/>
        </w:rPr>
      </w:pPr>
    </w:p>
    <w:p w14:paraId="12A0A618" w14:textId="77777777" w:rsidR="00A05AB4" w:rsidRDefault="00D64E5B" w:rsidP="00A05AB4">
      <w:pPr>
        <w:pStyle w:val="Vahedeta"/>
      </w:pPr>
      <w:r>
        <w:rPr>
          <w:u w:val="single" w:color="000000"/>
        </w:rPr>
        <w:t>Lõike 1</w:t>
      </w:r>
      <w:r w:rsidR="001D3702">
        <w:t xml:space="preserve"> </w:t>
      </w:r>
      <w:r>
        <w:t xml:space="preserve">järgi peab </w:t>
      </w:r>
      <w:r w:rsidR="00A17FCF">
        <w:t>taotleja</w:t>
      </w:r>
      <w:r>
        <w:t xml:space="preserve"> korterelamus asuvatest korteriomanditest vähemalt 80 protsenti olema füüsiliste isiku</w:t>
      </w:r>
      <w:r w:rsidR="00D3433D">
        <w:t>te</w:t>
      </w:r>
      <w:r>
        <w:t xml:space="preserve"> omandis. Ühel korteriomandil võib olla mitu erinevat füüsilisest isikust omanikku, kuid oluline on, et korterelamus asuvatest korteriomanditest 80 protsenti </w:t>
      </w:r>
      <w:r w:rsidR="00A17FCF">
        <w:t>kuuluksid</w:t>
      </w:r>
      <w:r>
        <w:t xml:space="preserve"> füüsilistele isikutele. </w:t>
      </w:r>
      <w:r w:rsidR="00207E39" w:rsidRPr="00EB0217">
        <w:t xml:space="preserve">80 protsendi nõue on seatud seetõttu, et </w:t>
      </w:r>
      <w:r w:rsidR="00FF4DC5" w:rsidRPr="00EB0217">
        <w:t xml:space="preserve">toetus on mõeldud </w:t>
      </w:r>
      <w:r w:rsidR="00DD4ED6" w:rsidRPr="00EB0217">
        <w:t xml:space="preserve">korterelamus </w:t>
      </w:r>
      <w:r w:rsidR="00FF4DC5" w:rsidRPr="00EB0217">
        <w:t xml:space="preserve">füüsilistest isikutest elanike </w:t>
      </w:r>
      <w:r w:rsidR="00207E39" w:rsidRPr="00EB0217">
        <w:t>kriisikindluse</w:t>
      </w:r>
      <w:r w:rsidR="00FF4DC5" w:rsidRPr="00EB0217">
        <w:t xml:space="preserve"> parandamiseks</w:t>
      </w:r>
      <w:r w:rsidR="00207E39" w:rsidRPr="00EB0217">
        <w:t xml:space="preserve"> elektrikatkestus</w:t>
      </w:r>
      <w:r w:rsidR="009B7B51">
        <w:t>t</w:t>
      </w:r>
      <w:r w:rsidR="00207E39" w:rsidRPr="00EB0217">
        <w:t>e korral</w:t>
      </w:r>
      <w:r w:rsidR="00DD4ED6" w:rsidRPr="00EB0217">
        <w:t xml:space="preserve">. </w:t>
      </w:r>
      <w:r w:rsidR="00207E39" w:rsidRPr="00EB0217">
        <w:t>Toetuse andmise eesmärk ei ole ärieesmärkidele suunatud projektide toetamine.</w:t>
      </w:r>
    </w:p>
    <w:p w14:paraId="6EBEEFEE" w14:textId="77777777" w:rsidR="00A05AB4" w:rsidRDefault="00A05AB4" w:rsidP="00A05AB4">
      <w:pPr>
        <w:pStyle w:val="Vahedeta"/>
        <w:rPr>
          <w:u w:val="single" w:color="000000"/>
        </w:rPr>
      </w:pPr>
    </w:p>
    <w:p w14:paraId="5483BC36" w14:textId="38109207" w:rsidR="00EA6289" w:rsidRDefault="00D64E5B" w:rsidP="00A05AB4">
      <w:pPr>
        <w:pStyle w:val="Vahedeta"/>
      </w:pPr>
      <w:r>
        <w:rPr>
          <w:u w:val="single" w:color="000000"/>
        </w:rPr>
        <w:t>Lõi</w:t>
      </w:r>
      <w:r w:rsidR="00A17FCF">
        <w:rPr>
          <w:u w:val="single" w:color="000000"/>
        </w:rPr>
        <w:t>k</w:t>
      </w:r>
      <w:r>
        <w:rPr>
          <w:u w:val="single" w:color="000000"/>
        </w:rPr>
        <w:t>e</w:t>
      </w:r>
      <w:r w:rsidR="00A17FCF">
        <w:rPr>
          <w:u w:val="single" w:color="000000"/>
        </w:rPr>
        <w:t>s</w:t>
      </w:r>
      <w:r>
        <w:rPr>
          <w:u w:val="single" w:color="000000"/>
        </w:rPr>
        <w:t xml:space="preserve"> </w:t>
      </w:r>
      <w:r w:rsidR="00AB58AC">
        <w:rPr>
          <w:u w:val="single" w:color="000000"/>
        </w:rPr>
        <w:t>2</w:t>
      </w:r>
      <w:r>
        <w:t xml:space="preserve"> </w:t>
      </w:r>
      <w:r w:rsidR="00A17FCF">
        <w:t>nimetatakse</w:t>
      </w:r>
      <w:r>
        <w:t xml:space="preserve"> nõuded, millele taotleja peab vastama. </w:t>
      </w:r>
      <w:r w:rsidR="00EA6289">
        <w:t>Eelnõus nimetatud nõuded peavad tagama, et taotleja on seaduskuulekas</w:t>
      </w:r>
      <w:r w:rsidR="00EA6289" w:rsidRPr="00EA6289">
        <w:t xml:space="preserve"> </w:t>
      </w:r>
      <w:r w:rsidR="00EA6289">
        <w:t xml:space="preserve">ja suuteline projekti eelnõukohaselt ellu viima. </w:t>
      </w:r>
    </w:p>
    <w:p w14:paraId="4ACBBD81" w14:textId="77777777" w:rsidR="00EA6289" w:rsidRDefault="00EA6289" w:rsidP="00EA6289">
      <w:pPr>
        <w:pStyle w:val="Vahedeta"/>
        <w:ind w:left="0" w:firstLine="0"/>
      </w:pPr>
    </w:p>
    <w:p w14:paraId="34F94C63" w14:textId="5C5DBC09" w:rsidR="002A5B45" w:rsidRPr="002A5B45" w:rsidRDefault="00A17FCF" w:rsidP="002A5B45">
      <w:pPr>
        <w:pStyle w:val="Vahedeta"/>
        <w:ind w:left="0" w:firstLine="0"/>
      </w:pPr>
      <w:r>
        <w:t xml:space="preserve">Punkti 1 kohaselt ei tohi </w:t>
      </w:r>
      <w:r w:rsidR="00D64E5B">
        <w:t xml:space="preserve">taotlejal </w:t>
      </w:r>
      <w:r>
        <w:t>olla</w:t>
      </w:r>
      <w:r w:rsidR="00D64E5B">
        <w:t xml:space="preserve"> riiklik</w:t>
      </w:r>
      <w:r w:rsidR="001616E1">
        <w:t>k</w:t>
      </w:r>
      <w:r w:rsidR="00D64E5B">
        <w:t>u maksu</w:t>
      </w:r>
      <w:r w:rsidR="001616E1">
        <w:t>-</w:t>
      </w:r>
      <w:r w:rsidR="00D64E5B">
        <w:t xml:space="preserve"> ega maksevõlga, välja arvatud juhul, kui see võlg on täies ulatuses ajatatud</w:t>
      </w:r>
      <w:r>
        <w:t>.</w:t>
      </w:r>
      <w:r w:rsidR="00C24A0B">
        <w:t xml:space="preserve"> </w:t>
      </w:r>
      <w:r>
        <w:t xml:space="preserve">Punkti </w:t>
      </w:r>
      <w:r w:rsidR="0004560D">
        <w:t>2</w:t>
      </w:r>
      <w:r>
        <w:t xml:space="preserve"> kohaselt ei tohi </w:t>
      </w:r>
      <w:r w:rsidR="00D64E5B">
        <w:t xml:space="preserve">taotleja suhtes </w:t>
      </w:r>
      <w:r w:rsidR="00C24A0B">
        <w:t>olla</w:t>
      </w:r>
      <w:r w:rsidR="00D64E5B">
        <w:t xml:space="preserve"> algatatud pankroti- või likvideerimismenetlust</w:t>
      </w:r>
      <w:r w:rsidR="00C24A0B">
        <w:t>. Taotleja ei tohi olla</w:t>
      </w:r>
      <w:r w:rsidR="00D64E5B">
        <w:t xml:space="preserve"> </w:t>
      </w:r>
      <w:r w:rsidR="00C24A0B">
        <w:t xml:space="preserve">ka </w:t>
      </w:r>
      <w:r w:rsidR="00D64E5B">
        <w:t xml:space="preserve">sundlõpetamisel ja tal </w:t>
      </w:r>
      <w:r w:rsidR="00C24A0B">
        <w:t xml:space="preserve">peab </w:t>
      </w:r>
      <w:r w:rsidR="00D64E5B">
        <w:t>puudu</w:t>
      </w:r>
      <w:r w:rsidR="00C24A0B">
        <w:t>ma</w:t>
      </w:r>
      <w:r w:rsidR="00D64E5B">
        <w:t xml:space="preserve"> kehtiv äriregistrist kustutamise hoiatus</w:t>
      </w:r>
      <w:r w:rsidR="00C24A0B">
        <w:t xml:space="preserve">. Punkti </w:t>
      </w:r>
      <w:r w:rsidR="0004560D">
        <w:t>3</w:t>
      </w:r>
      <w:r w:rsidR="00C24A0B">
        <w:t xml:space="preserve"> kohaselt peab </w:t>
      </w:r>
      <w:r w:rsidR="00D64E5B">
        <w:t xml:space="preserve">taotleja </w:t>
      </w:r>
      <w:r w:rsidR="00C24A0B">
        <w:t>olema</w:t>
      </w:r>
      <w:r w:rsidR="00D64E5B">
        <w:t xml:space="preserve"> täitnud taotluse esitamise ajaks nõuetekohaselt majandusaasta aruande esitamise kohustuse</w:t>
      </w:r>
      <w:r w:rsidR="00C24A0B">
        <w:t>.</w:t>
      </w:r>
      <w:r w:rsidR="00D64E5B">
        <w:t xml:space="preserve"> </w:t>
      </w:r>
      <w:r w:rsidR="00EA6289">
        <w:t xml:space="preserve">Majandusaasta aruande esitamise nõue näitab, kas taotleja on oma hoolsuskohustuse täitnud. </w:t>
      </w:r>
      <w:r w:rsidR="00C24A0B" w:rsidRPr="00A67D9A">
        <w:t xml:space="preserve">Punkti </w:t>
      </w:r>
      <w:r w:rsidR="0004560D" w:rsidRPr="00A67D9A">
        <w:t>4</w:t>
      </w:r>
      <w:r w:rsidR="00C24A0B" w:rsidRPr="00A67D9A">
        <w:t xml:space="preserve"> kohaselt ei tohi </w:t>
      </w:r>
      <w:r w:rsidR="00D64E5B" w:rsidRPr="00A67D9A">
        <w:t xml:space="preserve">taotleja seaduslikku esindajat </w:t>
      </w:r>
      <w:r w:rsidR="00C24A0B" w:rsidRPr="00A67D9A">
        <w:t>olla</w:t>
      </w:r>
      <w:r w:rsidR="00D64E5B" w:rsidRPr="00A67D9A">
        <w:t xml:space="preserve"> karistatud majandusalase, ametialase, varavastase, avaliku korra, riigi julgeoleku või avaliku usalduse vastase süüteo eest</w:t>
      </w:r>
      <w:r w:rsidR="00C24A0B" w:rsidRPr="00A67D9A">
        <w:t xml:space="preserve">. Kui </w:t>
      </w:r>
      <w:r w:rsidR="00D64E5B" w:rsidRPr="00A67D9A">
        <w:t xml:space="preserve">teda on karistatud, siis </w:t>
      </w:r>
      <w:r w:rsidR="00C24A0B" w:rsidRPr="00A67D9A">
        <w:t>peavad</w:t>
      </w:r>
      <w:r w:rsidR="00D64E5B" w:rsidRPr="00A67D9A">
        <w:t xml:space="preserve"> tema karistusandmed karistusregistrist </w:t>
      </w:r>
      <w:r w:rsidR="00C24A0B" w:rsidRPr="00A67D9A">
        <w:t xml:space="preserve">olema </w:t>
      </w:r>
      <w:r w:rsidR="00D64E5B" w:rsidRPr="00A67D9A">
        <w:t>kustutatud</w:t>
      </w:r>
      <w:r w:rsidR="00C24A0B" w:rsidRPr="00A67D9A">
        <w:t>.</w:t>
      </w:r>
      <w:r w:rsidR="00D64E5B" w:rsidRPr="00A67D9A">
        <w:t xml:space="preserve"> </w:t>
      </w:r>
      <w:r w:rsidR="002A5B45" w:rsidRPr="00A67D9A">
        <w:rPr>
          <w:rStyle w:val="Tugev"/>
          <w:b w:val="0"/>
          <w:bCs w:val="0"/>
        </w:rPr>
        <w:t>Majandusalaste süütegude all mõeldakse, et taotleja seaduslikul esindajal ei ole karistusseadustiku §</w:t>
      </w:r>
      <w:r w:rsidR="00A308F3" w:rsidRPr="00A67D9A">
        <w:rPr>
          <w:rStyle w:val="Tugev"/>
          <w:b w:val="0"/>
          <w:bCs w:val="0"/>
        </w:rPr>
        <w:t>-des</w:t>
      </w:r>
      <w:r w:rsidR="002A5B45" w:rsidRPr="00A67D9A">
        <w:rPr>
          <w:rStyle w:val="Tugev"/>
          <w:b w:val="0"/>
          <w:bCs w:val="0"/>
        </w:rPr>
        <w:t xml:space="preserve"> 372,</w:t>
      </w:r>
      <w:r w:rsidR="00A308F3" w:rsidRPr="00A67D9A">
        <w:rPr>
          <w:rStyle w:val="Tugev"/>
          <w:b w:val="0"/>
          <w:bCs w:val="0"/>
        </w:rPr>
        <w:t xml:space="preserve"> </w:t>
      </w:r>
      <w:r w:rsidR="002A5B45" w:rsidRPr="00A67D9A">
        <w:rPr>
          <w:rStyle w:val="Tugev"/>
          <w:b w:val="0"/>
          <w:bCs w:val="0"/>
        </w:rPr>
        <w:t>373, 379 või 384 alusel määratud kehtivat karistust.</w:t>
      </w:r>
    </w:p>
    <w:p w14:paraId="70CFA85C" w14:textId="77777777" w:rsidR="002A5B45" w:rsidRDefault="002A5B45" w:rsidP="00EA6289">
      <w:pPr>
        <w:pStyle w:val="Vahedeta"/>
        <w:ind w:left="0" w:firstLine="0"/>
      </w:pPr>
    </w:p>
    <w:p w14:paraId="2581D371" w14:textId="0FFFB961" w:rsidR="008703E9" w:rsidRDefault="00C24A0B" w:rsidP="00EA6289">
      <w:pPr>
        <w:pStyle w:val="Vahedeta"/>
        <w:ind w:left="0" w:firstLine="0"/>
      </w:pPr>
      <w:r>
        <w:t>K</w:t>
      </w:r>
      <w:r w:rsidR="00D64E5B">
        <w:t xml:space="preserve">ui taotleja on varem saanud riigieelarvest, Euroopa Liidu või muudest vahenditest toetust, mis on kuulunud tagasimaksmisele, </w:t>
      </w:r>
      <w:r>
        <w:t>peavad</w:t>
      </w:r>
      <w:r w:rsidR="00D64E5B">
        <w:t xml:space="preserve"> tagasimaksed </w:t>
      </w:r>
      <w:r>
        <w:t xml:space="preserve">olema </w:t>
      </w:r>
      <w:r w:rsidR="00D64E5B">
        <w:t>tehtud tähtajaks ja nõutud summas</w:t>
      </w:r>
      <w:r>
        <w:t xml:space="preserve"> (punkt </w:t>
      </w:r>
      <w:r w:rsidR="0004560D">
        <w:t>5</w:t>
      </w:r>
      <w:r>
        <w:t xml:space="preserve">). Kui </w:t>
      </w:r>
      <w:r w:rsidR="00D64E5B">
        <w:t>taotleja on varem sõlmi</w:t>
      </w:r>
      <w:r>
        <w:t>n</w:t>
      </w:r>
      <w:r w:rsidR="00D64E5B">
        <w:t xml:space="preserve">ud </w:t>
      </w:r>
      <w:r w:rsidR="001E1A78">
        <w:t xml:space="preserve">Päästeametiga </w:t>
      </w:r>
      <w:r w:rsidR="00D64E5B">
        <w:t>riigieelarvelise toetuse lepingu</w:t>
      </w:r>
      <w:r>
        <w:t>, peab ta olema täitnud seda</w:t>
      </w:r>
      <w:r w:rsidR="00D64E5B">
        <w:t xml:space="preserve"> nõuetekohaselt</w:t>
      </w:r>
      <w:r>
        <w:t xml:space="preserve"> (punkt </w:t>
      </w:r>
      <w:r w:rsidR="0004560D">
        <w:t>6</w:t>
      </w:r>
      <w:r>
        <w:t>).</w:t>
      </w:r>
      <w:r w:rsidR="00A308F3">
        <w:t xml:space="preserve"> </w:t>
      </w:r>
      <w:r w:rsidR="00A308F3" w:rsidRPr="00867DCE">
        <w:t>Punktis 6 nimetatud nõude kontrollimiseks peab RTK tegema koostööd Päästeametiga, sest vaid Päästeametil on vastav info võimaliku lepingu ja selle täitmise kohta.</w:t>
      </w:r>
    </w:p>
    <w:p w14:paraId="00996D59" w14:textId="63D3C79F" w:rsidR="008703E9" w:rsidRDefault="008703E9" w:rsidP="00EA6289">
      <w:pPr>
        <w:pStyle w:val="Vahedeta"/>
        <w:ind w:left="0" w:firstLine="0"/>
      </w:pPr>
    </w:p>
    <w:p w14:paraId="5426AE98" w14:textId="1052DCD1" w:rsidR="001616E1" w:rsidRDefault="00D73F5E" w:rsidP="0033042C">
      <w:pPr>
        <w:pStyle w:val="Vahedeta"/>
      </w:pPr>
      <w:r>
        <w:rPr>
          <w:b/>
        </w:rPr>
        <w:t>Eelnõu §</w:t>
      </w:r>
      <w:r w:rsidR="00C452CC">
        <w:rPr>
          <w:b/>
        </w:rPr>
        <w:t>-s</w:t>
      </w:r>
      <w:r>
        <w:rPr>
          <w:b/>
        </w:rPr>
        <w:t xml:space="preserve"> </w:t>
      </w:r>
      <w:r w:rsidR="00D64E5B">
        <w:rPr>
          <w:b/>
        </w:rPr>
        <w:t>1</w:t>
      </w:r>
      <w:r w:rsidR="00CF3C51">
        <w:rPr>
          <w:b/>
        </w:rPr>
        <w:t>2</w:t>
      </w:r>
      <w:r w:rsidR="00D64E5B">
        <w:t xml:space="preserve"> </w:t>
      </w:r>
      <w:r w:rsidR="00C452CC">
        <w:t>kehtestatakse</w:t>
      </w:r>
      <w:r w:rsidR="00D64E5B">
        <w:t xml:space="preserve"> nõuded taotluse</w:t>
      </w:r>
      <w:r w:rsidR="00335419">
        <w:t>le.</w:t>
      </w:r>
    </w:p>
    <w:p w14:paraId="37B9C76F" w14:textId="77777777" w:rsidR="00A17FCF" w:rsidRDefault="00A17FCF" w:rsidP="0033042C">
      <w:pPr>
        <w:pStyle w:val="Vahedeta"/>
        <w:rPr>
          <w:u w:val="single" w:color="000000"/>
        </w:rPr>
      </w:pPr>
    </w:p>
    <w:p w14:paraId="4FA99D4D" w14:textId="3CABE53C" w:rsidR="00C452CC" w:rsidRDefault="00D64E5B" w:rsidP="0033042C">
      <w:pPr>
        <w:pStyle w:val="Vahedeta"/>
      </w:pPr>
      <w:r>
        <w:rPr>
          <w:u w:val="single" w:color="000000"/>
        </w:rPr>
        <w:t>Lõike 1</w:t>
      </w:r>
      <w:r w:rsidRPr="00335419">
        <w:t xml:space="preserve"> </w:t>
      </w:r>
      <w:r>
        <w:t xml:space="preserve">kohaselt peab </w:t>
      </w:r>
      <w:r w:rsidR="00752575">
        <w:t xml:space="preserve">taotleja </w:t>
      </w:r>
      <w:r>
        <w:t xml:space="preserve">toetuse taotlemiseks esitama taotluse koos lisadokumentidega. Taotlus peab olema eesti keeles ja sisaldama informatsiooni ulatuses, mis võimaldab </w:t>
      </w:r>
      <w:proofErr w:type="spellStart"/>
      <w:r w:rsidR="00C20EA0">
        <w:t>RTK-l</w:t>
      </w:r>
      <w:proofErr w:type="spellEnd"/>
      <w:r w:rsidR="00B30BA7">
        <w:t xml:space="preserve"> </w:t>
      </w:r>
      <w:r>
        <w:t xml:space="preserve">kontrollida taotluse vastavust </w:t>
      </w:r>
      <w:r w:rsidR="00276AD8">
        <w:t>eelnõus toodud</w:t>
      </w:r>
      <w:r>
        <w:t xml:space="preserve"> nõuetele.  </w:t>
      </w:r>
    </w:p>
    <w:p w14:paraId="7A1715FF" w14:textId="77777777" w:rsidR="00C452CC" w:rsidRDefault="00C452CC" w:rsidP="0033042C">
      <w:pPr>
        <w:pStyle w:val="Vahedeta"/>
      </w:pPr>
    </w:p>
    <w:p w14:paraId="465F7535" w14:textId="77777777" w:rsidR="00276AD8" w:rsidRDefault="00C452CC" w:rsidP="00752575">
      <w:pPr>
        <w:pStyle w:val="Vahedeta"/>
      </w:pPr>
      <w:r w:rsidRPr="00335419">
        <w:rPr>
          <w:u w:val="single"/>
        </w:rPr>
        <w:t>Lõikes 2</w:t>
      </w:r>
      <w:r>
        <w:t xml:space="preserve"> tuuakse välja, milliseid andmeid ja lisadokumente peab </w:t>
      </w:r>
      <w:r w:rsidR="00335419">
        <w:t xml:space="preserve">taotlus </w:t>
      </w:r>
      <w:r>
        <w:t xml:space="preserve">sisaldama. </w:t>
      </w:r>
    </w:p>
    <w:p w14:paraId="0CE60877" w14:textId="77777777" w:rsidR="00276AD8" w:rsidRDefault="00276AD8" w:rsidP="00752575">
      <w:pPr>
        <w:pStyle w:val="Vahedeta"/>
      </w:pPr>
    </w:p>
    <w:p w14:paraId="78500AC9" w14:textId="3731A8E2" w:rsidR="00752575" w:rsidRDefault="00C452CC" w:rsidP="00752575">
      <w:pPr>
        <w:pStyle w:val="Vahedeta"/>
      </w:pPr>
      <w:r>
        <w:t>Taotlus peab sisaldama taotleja nime, registrikoodi, korterelamu ehitisregistri koodi, aadressi</w:t>
      </w:r>
      <w:r w:rsidR="00276AD8">
        <w:t>, telefoni numbrit, e-posti aadressi</w:t>
      </w:r>
      <w:r>
        <w:t xml:space="preserve"> ja arvelduskonto numbrit (punkt 1). Lisaks peaks kirjas olema taotleja kontaktisik ja tema telefoni number </w:t>
      </w:r>
      <w:r w:rsidR="00CF3C51">
        <w:t>ning</w:t>
      </w:r>
      <w:r>
        <w:t xml:space="preserve"> e-posti aadress (punkt 2). </w:t>
      </w:r>
      <w:r w:rsidR="00D64E5B">
        <w:t xml:space="preserve">Taotluses peab kirjas olema </w:t>
      </w:r>
      <w:r>
        <w:t xml:space="preserve">ka </w:t>
      </w:r>
      <w:r w:rsidRPr="00324594">
        <w:t xml:space="preserve">projekti </w:t>
      </w:r>
      <w:r w:rsidR="000D4F1C">
        <w:t xml:space="preserve">nimi ja </w:t>
      </w:r>
      <w:r w:rsidR="00D64E5B">
        <w:t>eesmärk</w:t>
      </w:r>
      <w:r>
        <w:t xml:space="preserve"> (punkt 3)</w:t>
      </w:r>
      <w:r w:rsidR="00D64E5B">
        <w:t>, mida soovitakse toetuse abil saavutada</w:t>
      </w:r>
      <w:r>
        <w:t>. Punkti 4 kohaselt tuleb välja tuua planeeritavate</w:t>
      </w:r>
      <w:r w:rsidR="00D64E5B">
        <w:t xml:space="preserve"> tegevuste kirjeldus</w:t>
      </w:r>
      <w:r w:rsidR="00744533">
        <w:t xml:space="preserve"> </w:t>
      </w:r>
      <w:r w:rsidR="00752575">
        <w:t>ja p</w:t>
      </w:r>
      <w:r>
        <w:t xml:space="preserve">unkti 5 kohaselt peab kirjas olema projekti </w:t>
      </w:r>
      <w:r w:rsidRPr="00324594">
        <w:t>eelarve</w:t>
      </w:r>
      <w:r w:rsidR="00324594" w:rsidRPr="00324594">
        <w:t xml:space="preserve"> abikõlblike</w:t>
      </w:r>
      <w:r w:rsidRPr="00324594">
        <w:t xml:space="preserve"> kulude lõikes</w:t>
      </w:r>
      <w:r>
        <w:t xml:space="preserve"> ja taotletav toetuse summa. </w:t>
      </w:r>
    </w:p>
    <w:p w14:paraId="637CA612" w14:textId="77777777" w:rsidR="00752575" w:rsidRDefault="00752575" w:rsidP="00752575">
      <w:pPr>
        <w:pStyle w:val="Vahedeta"/>
      </w:pPr>
    </w:p>
    <w:p w14:paraId="67864385" w14:textId="2677D564" w:rsidR="00744533" w:rsidRDefault="001E1A78" w:rsidP="00744533">
      <w:pPr>
        <w:pStyle w:val="Vahedeta"/>
      </w:pPr>
      <w:r>
        <w:t xml:space="preserve">Punkti 6 kohaselt peab taotlus sisaldama </w:t>
      </w:r>
      <w:r w:rsidRPr="002A22F1">
        <w:t>kinnitus</w:t>
      </w:r>
      <w:r>
        <w:t>t</w:t>
      </w:r>
      <w:r w:rsidRPr="002A22F1">
        <w:t xml:space="preserve"> </w:t>
      </w:r>
      <w:r w:rsidR="00752575">
        <w:t>eelnõu</w:t>
      </w:r>
      <w:r w:rsidRPr="002A22F1">
        <w:t xml:space="preserve"> § 1</w:t>
      </w:r>
      <w:r w:rsidR="00CF3C51">
        <w:t>1</w:t>
      </w:r>
      <w:r w:rsidRPr="002A22F1">
        <w:t xml:space="preserve"> lõikes 3 nimetatud nõuetele vastamise osas</w:t>
      </w:r>
      <w:r w:rsidR="00752575">
        <w:t>.</w:t>
      </w:r>
      <w:r w:rsidRPr="007A75D9">
        <w:t xml:space="preserve"> </w:t>
      </w:r>
      <w:r w:rsidR="00752575">
        <w:t>See tähendab, et taotleja peab andma kinnituse näiteks selle kohta, et tal ei ole riiklikku maksu</w:t>
      </w:r>
      <w:r w:rsidR="007E1461">
        <w:t>- ega makse</w:t>
      </w:r>
      <w:r w:rsidR="00752575">
        <w:t xml:space="preserve">võlga, tema suhtes ei ole algatatud pankrotimenetlust </w:t>
      </w:r>
      <w:r w:rsidR="00F9267B">
        <w:t xml:space="preserve">ja </w:t>
      </w:r>
      <w:r w:rsidR="007E1461">
        <w:t>ta on taotluse esitamise ajaks esitanud nõuetekohaselt majandusaasta aruande.</w:t>
      </w:r>
      <w:r w:rsidR="00744533">
        <w:t xml:space="preserve"> </w:t>
      </w:r>
      <w:r w:rsidR="00C452CC">
        <w:t xml:space="preserve">Punkti </w:t>
      </w:r>
      <w:r w:rsidR="00A52F62">
        <w:t>7</w:t>
      </w:r>
      <w:r w:rsidR="00C452CC">
        <w:t xml:space="preserve"> kohaselt peab juures olema </w:t>
      </w:r>
      <w:r w:rsidR="00744533">
        <w:t xml:space="preserve">ka korteriomanike </w:t>
      </w:r>
      <w:r w:rsidR="00C452CC">
        <w:t>üldkoosoleku kehtiv otsus toetuse taotlemiseks ja sellega kaasnevate kohustuste täitmiseks.</w:t>
      </w:r>
      <w:r w:rsidR="00E766CA">
        <w:t xml:space="preserve"> </w:t>
      </w:r>
      <w:r w:rsidR="00744533">
        <w:t xml:space="preserve">Korteriomanike üldkoosoleku tingimusi reguleerib korteriomandi- ja korteriühistuseaduse § 20. </w:t>
      </w:r>
    </w:p>
    <w:p w14:paraId="3B41D409" w14:textId="77777777" w:rsidR="00744533" w:rsidRDefault="00744533" w:rsidP="003E45E9">
      <w:pPr>
        <w:pStyle w:val="Vahedeta"/>
      </w:pPr>
    </w:p>
    <w:p w14:paraId="1DE7C7E4" w14:textId="75B4778C" w:rsidR="00E766CA" w:rsidRPr="003E45E9" w:rsidRDefault="00E766CA" w:rsidP="003E45E9">
      <w:pPr>
        <w:pStyle w:val="Vahedeta"/>
      </w:pPr>
      <w:r>
        <w:t>Lisaks tuleb juurde lisada kehtiv elektripaigaldise audit, mis peab vastama määruse</w:t>
      </w:r>
      <w:r w:rsidR="00476162">
        <w:t xml:space="preserve"> </w:t>
      </w:r>
      <w:r>
        <w:t>nr 86</w:t>
      </w:r>
      <w:r w:rsidR="00476162">
        <w:t xml:space="preserve"> nõuetele</w:t>
      </w:r>
      <w:r>
        <w:t xml:space="preserve"> (punkt </w:t>
      </w:r>
      <w:r w:rsidR="00A52F62">
        <w:t>8</w:t>
      </w:r>
      <w:r>
        <w:t>)</w:t>
      </w:r>
      <w:r w:rsidR="003575D3">
        <w:t xml:space="preserve"> ning tõendama, et elektripaigaldis vastab nõuetele</w:t>
      </w:r>
      <w:r>
        <w:t>.</w:t>
      </w:r>
      <w:r w:rsidR="00BA7F2C">
        <w:t xml:space="preserve"> </w:t>
      </w:r>
      <w:r w:rsidR="003E45E9">
        <w:rPr>
          <w:bCs/>
        </w:rPr>
        <w:t xml:space="preserve">Nõue, et esitada tuleb </w:t>
      </w:r>
      <w:r w:rsidR="003E45E9">
        <w:t>korterelamu ühiskasutuses oleva elektripaigaldise audit, on mõistlik</w:t>
      </w:r>
      <w:r w:rsidR="002127B4">
        <w:t xml:space="preserve"> ja vajalik</w:t>
      </w:r>
      <w:r w:rsidR="003E45E9">
        <w:t xml:space="preserve">, et vältida võimalikke ohuolukordi, kus generaator on ühendatud ohtlikku või puudustega </w:t>
      </w:r>
      <w:r w:rsidR="000D4F1C">
        <w:t>elektri</w:t>
      </w:r>
      <w:r w:rsidR="003E45E9">
        <w:t xml:space="preserve">paigaldisse. Elektripaigaldis </w:t>
      </w:r>
      <w:r w:rsidR="00BA7F2C" w:rsidRPr="00B55930">
        <w:rPr>
          <w:bCs/>
        </w:rPr>
        <w:t>on kõrgendatud ohu allikas. Kui elektripaigaldis ei ole korras, on see risk nii inimesele kui ka varal</w:t>
      </w:r>
      <w:r w:rsidR="004B5DFE">
        <w:rPr>
          <w:bCs/>
        </w:rPr>
        <w:t>e</w:t>
      </w:r>
      <w:r w:rsidR="00BA7F2C" w:rsidRPr="00B55930">
        <w:rPr>
          <w:bCs/>
        </w:rPr>
        <w:t xml:space="preserve">. </w:t>
      </w:r>
      <w:r w:rsidR="001A0FE5">
        <w:rPr>
          <w:bCs/>
        </w:rPr>
        <w:t>Nõuetele vastav e</w:t>
      </w:r>
      <w:r w:rsidR="001234C2">
        <w:rPr>
          <w:bCs/>
        </w:rPr>
        <w:t xml:space="preserve">lektripaigaldise </w:t>
      </w:r>
      <w:r w:rsidR="001A0FE5">
        <w:rPr>
          <w:bCs/>
        </w:rPr>
        <w:t>audit</w:t>
      </w:r>
      <w:r w:rsidR="003575D3">
        <w:rPr>
          <w:bCs/>
        </w:rPr>
        <w:t>, mis tõendab, et elektripaigaldis vastab kehtivatele nõuetele,</w:t>
      </w:r>
      <w:r w:rsidR="001A0FE5">
        <w:rPr>
          <w:bCs/>
        </w:rPr>
        <w:t xml:space="preserve"> </w:t>
      </w:r>
      <w:r w:rsidR="004B3F69">
        <w:rPr>
          <w:bCs/>
        </w:rPr>
        <w:t>aitab</w:t>
      </w:r>
      <w:r w:rsidR="001234C2">
        <w:rPr>
          <w:bCs/>
        </w:rPr>
        <w:t xml:space="preserve"> tagada elektrisüsteemi turvalisus</w:t>
      </w:r>
      <w:r w:rsidR="004B3F69">
        <w:rPr>
          <w:bCs/>
        </w:rPr>
        <w:t>e</w:t>
      </w:r>
      <w:r w:rsidR="001234C2">
        <w:rPr>
          <w:bCs/>
        </w:rPr>
        <w:t>, töökindlus</w:t>
      </w:r>
      <w:r w:rsidR="004B3F69">
        <w:rPr>
          <w:bCs/>
        </w:rPr>
        <w:t>e</w:t>
      </w:r>
      <w:r w:rsidR="001234C2">
        <w:rPr>
          <w:bCs/>
        </w:rPr>
        <w:t xml:space="preserve"> ja vastavus</w:t>
      </w:r>
      <w:r w:rsidR="004B3F69">
        <w:rPr>
          <w:bCs/>
        </w:rPr>
        <w:t>e</w:t>
      </w:r>
      <w:r w:rsidR="001234C2">
        <w:rPr>
          <w:bCs/>
        </w:rPr>
        <w:t xml:space="preserve"> kehtivatele normidele, ühtlasi aitab ennetada tulekahjusid ja muid õnnetusi. </w:t>
      </w:r>
      <w:r w:rsidR="00BD6E31">
        <w:rPr>
          <w:bCs/>
        </w:rPr>
        <w:t>Oluline on tähele panna, et abikõlblikuks kuluks ei loeta kehtiva elektripaigaldise auditiga seotud kulusid</w:t>
      </w:r>
      <w:r w:rsidR="00A452EA">
        <w:rPr>
          <w:bCs/>
        </w:rPr>
        <w:t xml:space="preserve"> (need on tehtud enne taotluse esitamist)</w:t>
      </w:r>
      <w:r w:rsidR="00BD6E31">
        <w:rPr>
          <w:bCs/>
        </w:rPr>
        <w:t>, vaid projekti käigus avariitoite väljaehitamise järgselt tehtava elektripaigaldise auditi kulu.</w:t>
      </w:r>
    </w:p>
    <w:p w14:paraId="2ACD38C0" w14:textId="77777777" w:rsidR="003E45E9" w:rsidRDefault="003E45E9" w:rsidP="00E766CA">
      <w:pPr>
        <w:pStyle w:val="Vahedeta"/>
        <w:rPr>
          <w:bCs/>
        </w:rPr>
      </w:pPr>
    </w:p>
    <w:p w14:paraId="0A4D0D0B" w14:textId="0728A80B" w:rsidR="00DA6CFF" w:rsidRPr="00A67D9A" w:rsidRDefault="00E766CA" w:rsidP="00A67D9A">
      <w:pPr>
        <w:pStyle w:val="Vahedeta"/>
      </w:pPr>
      <w:r>
        <w:t xml:space="preserve">Punkti </w:t>
      </w:r>
      <w:r w:rsidR="00A52F62">
        <w:t>9</w:t>
      </w:r>
      <w:r>
        <w:t xml:space="preserve"> kohaselt tuleb </w:t>
      </w:r>
      <w:r w:rsidR="00F9267B">
        <w:t xml:space="preserve">taotluses </w:t>
      </w:r>
      <w:r>
        <w:t xml:space="preserve">esitada </w:t>
      </w:r>
      <w:r w:rsidRPr="00B30BA7">
        <w:t>võrreldavad hinnapakkum</w:t>
      </w:r>
      <w:r w:rsidR="00B211D9" w:rsidRPr="00B30BA7">
        <w:t>u</w:t>
      </w:r>
      <w:r w:rsidRPr="00B30BA7">
        <w:t>sed, mis peavad olema saadud kirjalikku taasesitamist võimaldavas vormis ühesuguse lähteülesande järgi hinnapäringu tulemuse</w:t>
      </w:r>
      <w:r w:rsidR="00DB50D0" w:rsidRPr="00B30BA7">
        <w:t>l</w:t>
      </w:r>
      <w:r w:rsidR="00B30BA7">
        <w:t xml:space="preserve"> </w:t>
      </w:r>
      <w:r w:rsidR="00DB50D0">
        <w:t>(nt projekteerimistööd, ehitustööd, esemete ost jne).</w:t>
      </w:r>
      <w:r w:rsidR="00582F6D">
        <w:t xml:space="preserve"> </w:t>
      </w:r>
      <w:r w:rsidR="00DB50D0">
        <w:t>Taotleja peab olema teinud piisavaid pingutusi võrreldavate hinnapakkum</w:t>
      </w:r>
      <w:r w:rsidR="00772910">
        <w:t>u</w:t>
      </w:r>
      <w:r w:rsidR="00DB50D0">
        <w:t>ste saamiseks, millega tagada optimaalne hinna ja kvaliteedi suhe. Konkurentsivõimelist hinda saab tõendada võrreldavate pakkum</w:t>
      </w:r>
      <w:r w:rsidR="00772910">
        <w:t>u</w:t>
      </w:r>
      <w:r w:rsidR="00DB50D0">
        <w:t>stega</w:t>
      </w:r>
      <w:r w:rsidR="00F9267B">
        <w:t>, mis tähendab, et</w:t>
      </w:r>
      <w:r w:rsidR="00DB50D0">
        <w:t xml:space="preserve"> </w:t>
      </w:r>
      <w:r w:rsidR="00F9267B">
        <w:t>ü</w:t>
      </w:r>
      <w:r w:rsidR="00DB50D0">
        <w:t xml:space="preserve">he ettevõtte esitatud pakkumusega </w:t>
      </w:r>
      <w:r w:rsidR="002127B4">
        <w:t xml:space="preserve">üldjuhul </w:t>
      </w:r>
      <w:r w:rsidR="00DB50D0">
        <w:t xml:space="preserve">piirduda </w:t>
      </w:r>
      <w:r w:rsidR="00F9267B">
        <w:t xml:space="preserve">ei saa </w:t>
      </w:r>
      <w:r w:rsidR="00DB50D0">
        <w:t xml:space="preserve">(sh juhtudel, kus pakkujad on näiteks pakkumiste esitamisest loobunud). </w:t>
      </w:r>
      <w:r w:rsidR="00E85742">
        <w:t>O</w:t>
      </w:r>
      <w:r w:rsidR="00DB50D0">
        <w:t>luline</w:t>
      </w:r>
      <w:r w:rsidR="00E85742">
        <w:t xml:space="preserve"> on</w:t>
      </w:r>
      <w:r w:rsidR="00DB50D0">
        <w:t>, et pakkumuste võtmise protsess o</w:t>
      </w:r>
      <w:r w:rsidR="00F9267B">
        <w:t>leks</w:t>
      </w:r>
      <w:r w:rsidR="00DB50D0">
        <w:t xml:space="preserve"> selge ja läbipaistev, pakkumuste esitamiseks on antud piisavalt aega ning taotleja on selle dokumenteerinud</w:t>
      </w:r>
      <w:r w:rsidR="008C709D">
        <w:t xml:space="preserve">. </w:t>
      </w:r>
      <w:r w:rsidR="00A67D9A" w:rsidRPr="00A67D9A">
        <w:t xml:space="preserve">Hinnapäringust peab nähtuma, millise kauba või teenuse ostmiseks pakkumust soovitakse saada ning pakkumuses peab olema märgitud pakutav kaup või teenus, </w:t>
      </w:r>
      <w:r w:rsidR="00F13A18">
        <w:t xml:space="preserve">maksumus, </w:t>
      </w:r>
      <w:r w:rsidR="00A67D9A" w:rsidRPr="00A67D9A">
        <w:t>pakkumuse kehtivusaeg, pakkumuse esitamise kuupäev ja koostaja nimi.</w:t>
      </w:r>
      <w:r w:rsidR="00A67D9A" w:rsidRPr="00582F6D">
        <w:t xml:space="preserve"> </w:t>
      </w:r>
      <w:r w:rsidR="00A67D9A">
        <w:t xml:space="preserve"> </w:t>
      </w:r>
      <w:r w:rsidR="00C2467A" w:rsidRPr="00476162">
        <w:t>Elektrisüsteemi</w:t>
      </w:r>
      <w:r w:rsidR="00C2467A" w:rsidRPr="00C2467A">
        <w:rPr>
          <w:b/>
          <w:bCs/>
        </w:rPr>
        <w:t xml:space="preserve"> </w:t>
      </w:r>
      <w:r w:rsidR="00C2467A" w:rsidRPr="00476162">
        <w:t>p</w:t>
      </w:r>
      <w:r w:rsidR="00DA6CFF" w:rsidRPr="00476162">
        <w:t xml:space="preserve">rojekteerimist ja ehitamist teostav isik peab </w:t>
      </w:r>
      <w:r w:rsidR="000D4F1C" w:rsidRPr="00476162">
        <w:t xml:space="preserve">olema pädev ja vajadusel </w:t>
      </w:r>
      <w:r w:rsidR="008C709D" w:rsidRPr="00476162">
        <w:t xml:space="preserve">olema valmis </w:t>
      </w:r>
      <w:r w:rsidR="00DA6CFF" w:rsidRPr="00476162">
        <w:t xml:space="preserve">oma </w:t>
      </w:r>
      <w:r w:rsidR="00E01EB8" w:rsidRPr="00476162">
        <w:t xml:space="preserve">kompetentsust </w:t>
      </w:r>
      <w:r w:rsidR="00DA6CFF" w:rsidRPr="00476162">
        <w:t xml:space="preserve">tõendama </w:t>
      </w:r>
      <w:r w:rsidR="00E85742" w:rsidRPr="00476162">
        <w:t xml:space="preserve">ka </w:t>
      </w:r>
      <w:r w:rsidR="00DA6CFF" w:rsidRPr="00476162">
        <w:t>kutse- või pädevustunnistusega</w:t>
      </w:r>
      <w:r w:rsidR="000D4F1C" w:rsidRPr="00476162">
        <w:t>.</w:t>
      </w:r>
      <w:r w:rsidR="00DA6CFF" w:rsidRPr="00476162">
        <w:t xml:space="preserve"> </w:t>
      </w:r>
      <w:r w:rsidR="00A52F62" w:rsidRPr="0034775C">
        <w:t xml:space="preserve">Hinnapakkumused on </w:t>
      </w:r>
      <w:r w:rsidR="0090618C" w:rsidRPr="0034775C">
        <w:t xml:space="preserve">olulised taotletava toetuse summa </w:t>
      </w:r>
      <w:r w:rsidR="00F13A18">
        <w:t>määramisel</w:t>
      </w:r>
      <w:r w:rsidR="002579C0" w:rsidRPr="0034775C">
        <w:t xml:space="preserve">. Taotleja peab taotluses tooma välja projekti eelarve abikõlblike kulude lõikes ja taotletava toetuse summa (punkt 5). </w:t>
      </w:r>
    </w:p>
    <w:p w14:paraId="3B3F107C" w14:textId="77777777" w:rsidR="00E85742" w:rsidRDefault="00E85742" w:rsidP="00DA6CFF">
      <w:pPr>
        <w:pStyle w:val="Vahedeta"/>
      </w:pPr>
    </w:p>
    <w:p w14:paraId="1685528B" w14:textId="1F9DA05F" w:rsidR="00972BEF" w:rsidRPr="004B3EC3" w:rsidRDefault="00E85742" w:rsidP="004B3EC3">
      <w:pPr>
        <w:pStyle w:val="Vahedeta"/>
        <w:rPr>
          <w:highlight w:val="yellow"/>
        </w:rPr>
      </w:pPr>
      <w:r w:rsidRPr="002C7E92">
        <w:t>Kui kahte sõltumatut hinnapakkumust ei ole võimalik esitada või kui odavaimat pakkumust ei valita, tuleb taotluses esitada</w:t>
      </w:r>
      <w:r w:rsidRPr="002579C0">
        <w:t xml:space="preserve"> sellekohane põhjendus (</w:t>
      </w:r>
      <w:r w:rsidRPr="002579C0">
        <w:rPr>
          <w:u w:val="single"/>
        </w:rPr>
        <w:t>lõige 3</w:t>
      </w:r>
      <w:r w:rsidRPr="002579C0">
        <w:t>).</w:t>
      </w:r>
      <w:r w:rsidR="00B003BF">
        <w:t xml:space="preserve"> </w:t>
      </w:r>
      <w:r w:rsidR="00F13A18" w:rsidRPr="002C7E92">
        <w:t xml:space="preserve">Kui odavaimat pakkumust ei valita, tuleb </w:t>
      </w:r>
      <w:r w:rsidR="00972BEF" w:rsidRPr="002C7E92">
        <w:t xml:space="preserve">selgitada, millised olid kriteeriumid ja millised tegurid mõjutasid otsuse tegemist. See </w:t>
      </w:r>
      <w:r w:rsidR="00F13A18" w:rsidRPr="002C7E92">
        <w:t>võimaldab</w:t>
      </w:r>
      <w:r w:rsidR="00972BEF" w:rsidRPr="002C7E92">
        <w:t xml:space="preserve"> </w:t>
      </w:r>
      <w:proofErr w:type="spellStart"/>
      <w:r w:rsidR="00972BEF" w:rsidRPr="002C7E92">
        <w:t>menetleja</w:t>
      </w:r>
      <w:r w:rsidR="00F13A18" w:rsidRPr="002C7E92">
        <w:t>l</w:t>
      </w:r>
      <w:proofErr w:type="spellEnd"/>
      <w:r w:rsidR="00972BEF" w:rsidRPr="002C7E92">
        <w:t xml:space="preserve"> hinnata, kas tehtud otsus ja selle aluseks olev põhjendus on mõistlik ja põhjendatud.</w:t>
      </w:r>
      <w:r w:rsidR="002C7E92">
        <w:t xml:space="preserve"> Kui kahte sõltumatut hinnapakkumust pole võimalik esitada, tuleb põhjenduses välja tuua, kas ja millal </w:t>
      </w:r>
      <w:r w:rsidR="004B3EC3">
        <w:t xml:space="preserve">taotleja </w:t>
      </w:r>
      <w:r w:rsidR="002C7E92">
        <w:t>hinnapakkumusi</w:t>
      </w:r>
      <w:r w:rsidR="004B3EC3">
        <w:t xml:space="preserve"> küsis. Põhjenduses toodud väited saavad toetuda usaldusväärsetele tõenditele või andmetele.</w:t>
      </w:r>
    </w:p>
    <w:p w14:paraId="4A1F332D" w14:textId="77777777" w:rsidR="00E229BA" w:rsidRDefault="00E229BA" w:rsidP="0034775C">
      <w:pPr>
        <w:pStyle w:val="Vahedeta"/>
        <w:ind w:left="0" w:firstLine="0"/>
      </w:pPr>
    </w:p>
    <w:p w14:paraId="293BC8BE" w14:textId="2FFBC4A7" w:rsidR="008703E9" w:rsidRDefault="00DB50D0" w:rsidP="00E85742">
      <w:pPr>
        <w:pStyle w:val="Vahedeta"/>
        <w:ind w:left="0" w:firstLine="0"/>
      </w:pPr>
      <w:r>
        <w:t>Punkti 1</w:t>
      </w:r>
      <w:r w:rsidR="00A52F62">
        <w:t>0</w:t>
      </w:r>
      <w:r>
        <w:t xml:space="preserve"> kohaselt tuleb esitada </w:t>
      </w:r>
      <w:r w:rsidR="00D64E5B">
        <w:t>teave, kui taotleja on projekti tegevustele taotlenud toetust samal ajal muust riigieelarvelisest, Euroopa Liidu või välisabi toetusmeetmest</w:t>
      </w:r>
      <w:r w:rsidR="002127B4">
        <w:t xml:space="preserve"> (</w:t>
      </w:r>
      <w:r w:rsidR="00C064DF">
        <w:t xml:space="preserve">taotleja taotleb samaaegselt toetust näiteks </w:t>
      </w:r>
      <w:proofErr w:type="spellStart"/>
      <w:r w:rsidR="00C064DF">
        <w:t>Kredex´st</w:t>
      </w:r>
      <w:proofErr w:type="spellEnd"/>
      <w:r w:rsidR="00C064DF">
        <w:t xml:space="preserve"> korterelamu rekonstrueerimiseks vms</w:t>
      </w:r>
      <w:r w:rsidR="002127B4">
        <w:t>)</w:t>
      </w:r>
      <w:r w:rsidR="00C064DF">
        <w:t xml:space="preserve">. </w:t>
      </w:r>
    </w:p>
    <w:p w14:paraId="7590E654" w14:textId="2A674E2A" w:rsidR="008703E9" w:rsidRDefault="008703E9" w:rsidP="00335419">
      <w:pPr>
        <w:pStyle w:val="Vahedeta"/>
        <w:ind w:left="0" w:firstLine="0"/>
      </w:pPr>
    </w:p>
    <w:p w14:paraId="52E12564" w14:textId="7F9A182D" w:rsidR="008703E9" w:rsidRDefault="00D64E5B" w:rsidP="0033042C">
      <w:pPr>
        <w:pStyle w:val="Vahedeta"/>
      </w:pPr>
      <w:r>
        <w:rPr>
          <w:u w:val="single" w:color="000000"/>
        </w:rPr>
        <w:t>Lõi</w:t>
      </w:r>
      <w:r w:rsidR="001243D6">
        <w:rPr>
          <w:u w:val="single" w:color="000000"/>
        </w:rPr>
        <w:t>ke</w:t>
      </w:r>
      <w:r w:rsidR="007370AC">
        <w:rPr>
          <w:u w:val="single" w:color="000000"/>
        </w:rPr>
        <w:t>s</w:t>
      </w:r>
      <w:r w:rsidR="00335419">
        <w:rPr>
          <w:u w:val="single" w:color="000000"/>
        </w:rPr>
        <w:t xml:space="preserve"> 4</w:t>
      </w:r>
      <w:r w:rsidR="00335419" w:rsidRPr="00335419">
        <w:t xml:space="preserve"> </w:t>
      </w:r>
      <w:r w:rsidR="007370AC">
        <w:t xml:space="preserve">nimetatakse asjaolud, mille kohta peab taotleja andma taotluses kinnituse, et on nendest teadlik. </w:t>
      </w:r>
    </w:p>
    <w:p w14:paraId="54765930" w14:textId="77777777" w:rsidR="001243D6" w:rsidRDefault="001243D6" w:rsidP="0033042C">
      <w:pPr>
        <w:pStyle w:val="Vahedeta"/>
      </w:pPr>
    </w:p>
    <w:p w14:paraId="2264575B" w14:textId="7D1E2F27" w:rsidR="008703E9" w:rsidRDefault="00D64E5B" w:rsidP="0033042C">
      <w:pPr>
        <w:pStyle w:val="Vahedeta"/>
      </w:pPr>
      <w:r>
        <w:t>Punkti 1 kohaselt peab taotleja kinnitama, et ta on teadlik toetuse saamisega seotud kohustustest</w:t>
      </w:r>
      <w:r w:rsidR="00763F9F">
        <w:t>. Taotleja võtab endale toetuse saamisega kohustuse tagada projekti elluviimine. Näiteks peab taotleja abikõlblikkuse perioodil tegema taotluses märgitud toetatavad tegevused ja kandma need kulud taotleja kontolt kas ülekande</w:t>
      </w:r>
      <w:r w:rsidR="00476162">
        <w:t>ga</w:t>
      </w:r>
      <w:r w:rsidR="00763F9F">
        <w:t xml:space="preserve"> või pangakaardiga</w:t>
      </w:r>
      <w:r w:rsidR="006F4ED7">
        <w:t>.</w:t>
      </w:r>
      <w:r w:rsidR="00C24334">
        <w:t xml:space="preserve"> </w:t>
      </w:r>
      <w:r w:rsidR="00C35D0F">
        <w:t>Taotleja peab ka läbima</w:t>
      </w:r>
      <w:r w:rsidR="00763F9F">
        <w:t xml:space="preserve"> </w:t>
      </w:r>
      <w:r w:rsidR="006101FE">
        <w:t>Päästeameti elanikkonnakaitse koolitus</w:t>
      </w:r>
      <w:r w:rsidR="00D40F4A">
        <w:t>e</w:t>
      </w:r>
      <w:r w:rsidR="006101FE">
        <w:t xml:space="preserve"> </w:t>
      </w:r>
      <w:r w:rsidR="00C35D0F">
        <w:t>(eelnõu § 2</w:t>
      </w:r>
      <w:r w:rsidR="00CF3C51">
        <w:t>3</w:t>
      </w:r>
      <w:r w:rsidR="00C35D0F">
        <w:t xml:space="preserve"> lõike 2 punkt </w:t>
      </w:r>
      <w:r w:rsidR="00CC5363">
        <w:t>9</w:t>
      </w:r>
      <w:r w:rsidR="00C35D0F">
        <w:t xml:space="preserve">) ja esitama </w:t>
      </w:r>
      <w:proofErr w:type="spellStart"/>
      <w:r w:rsidR="006101FE">
        <w:t>menetlejale</w:t>
      </w:r>
      <w:proofErr w:type="spellEnd"/>
      <w:r w:rsidR="006101FE">
        <w:t xml:space="preserve"> projekti elluviimise aruande</w:t>
      </w:r>
      <w:r w:rsidR="00C35D0F">
        <w:t xml:space="preserve"> (eelnõu § 2</w:t>
      </w:r>
      <w:r w:rsidR="00CF3C51">
        <w:t>1</w:t>
      </w:r>
      <w:r w:rsidR="00C35D0F">
        <w:t>)</w:t>
      </w:r>
      <w:r w:rsidR="00476162">
        <w:t>.</w:t>
      </w:r>
      <w:r w:rsidR="00D40F4A">
        <w:t xml:space="preserve"> </w:t>
      </w:r>
    </w:p>
    <w:p w14:paraId="1AD70899" w14:textId="77777777" w:rsidR="001243D6" w:rsidRDefault="001243D6" w:rsidP="006F4ED7">
      <w:pPr>
        <w:pStyle w:val="Vahedeta"/>
        <w:ind w:left="0" w:firstLine="0"/>
      </w:pPr>
    </w:p>
    <w:p w14:paraId="7E77F25B" w14:textId="24DD50E1" w:rsidR="008703E9" w:rsidRDefault="00D64E5B" w:rsidP="0033042C">
      <w:pPr>
        <w:pStyle w:val="Vahedeta"/>
      </w:pPr>
      <w:r>
        <w:t xml:space="preserve">Punkti 2 kohaselt peab taotleja </w:t>
      </w:r>
      <w:r w:rsidR="00253949">
        <w:t>kinnitama, et on teadlik</w:t>
      </w:r>
      <w:r>
        <w:t xml:space="preserve">, et saades toetust, avalikustatakse talle toetuse andmisega seotud andmed </w:t>
      </w:r>
      <w:r w:rsidR="00F91E25">
        <w:t xml:space="preserve">(toetuse saaja nimi, toetuse summa) </w:t>
      </w:r>
      <w:r w:rsidR="00773E6C">
        <w:t>RTK</w:t>
      </w:r>
      <w:r w:rsidR="00F91E25">
        <w:t xml:space="preserve"> </w:t>
      </w:r>
      <w:r w:rsidR="00773E6C">
        <w:t>veebisaidil</w:t>
      </w:r>
      <w:r>
        <w:t xml:space="preserve">.  </w:t>
      </w:r>
    </w:p>
    <w:p w14:paraId="0E085D17" w14:textId="77777777" w:rsidR="001243D6" w:rsidRDefault="001243D6" w:rsidP="0033042C">
      <w:pPr>
        <w:pStyle w:val="Vahedeta"/>
      </w:pPr>
    </w:p>
    <w:p w14:paraId="5A998504" w14:textId="601B2582" w:rsidR="008703E9" w:rsidRDefault="00D64E5B" w:rsidP="0033042C">
      <w:pPr>
        <w:pStyle w:val="Vahedeta"/>
      </w:pPr>
      <w:r w:rsidRPr="00253949">
        <w:t xml:space="preserve">Punkti 3 </w:t>
      </w:r>
      <w:r w:rsidR="00253949" w:rsidRPr="00253949">
        <w:t xml:space="preserve">kohaselt </w:t>
      </w:r>
      <w:r w:rsidR="00253949">
        <w:t xml:space="preserve">peab taotleja andma kinnituse, et ta on teadlik </w:t>
      </w:r>
      <w:r w:rsidR="00253949" w:rsidRPr="007A75D9">
        <w:t>tagasinõutud toetuse tagasimaksmise kohustusest</w:t>
      </w:r>
      <w:r w:rsidR="00253949">
        <w:t>.</w:t>
      </w:r>
      <w:r w:rsidR="00253949" w:rsidRPr="007A75D9">
        <w:t xml:space="preserve"> </w:t>
      </w:r>
      <w:r w:rsidR="005522E9">
        <w:t xml:space="preserve">Käesoleva toetuse puhul on tegemist avaliku sektori rahaga ja selle raha kasutamiseks on </w:t>
      </w:r>
      <w:r w:rsidR="00C963F4">
        <w:t xml:space="preserve">eelnõus </w:t>
      </w:r>
      <w:r w:rsidR="005522E9">
        <w:t xml:space="preserve">kehtestatud tingimused. Kui toetuse saaja rikub </w:t>
      </w:r>
      <w:r w:rsidR="00C963F4">
        <w:t xml:space="preserve">eelnõuga </w:t>
      </w:r>
      <w:r w:rsidR="005522E9">
        <w:t xml:space="preserve">kehtestatud tingimusi, nõuab </w:t>
      </w:r>
      <w:proofErr w:type="spellStart"/>
      <w:r w:rsidR="005522E9">
        <w:t>menetleja</w:t>
      </w:r>
      <w:proofErr w:type="spellEnd"/>
      <w:r w:rsidR="005522E9">
        <w:t xml:space="preserve"> to</w:t>
      </w:r>
      <w:r w:rsidR="001C55E5">
        <w:t>etuse tagasi</w:t>
      </w:r>
      <w:r w:rsidR="005522E9">
        <w:t xml:space="preserve"> </w:t>
      </w:r>
      <w:r w:rsidR="00C35D0F">
        <w:t xml:space="preserve">osaliselt või täielikult </w:t>
      </w:r>
      <w:r w:rsidR="005522E9">
        <w:t xml:space="preserve">vastavalt rikkumise raskusele. Toetuse tagasinõudmise tingimused on sätestatud </w:t>
      </w:r>
      <w:r w:rsidR="00C35D0F">
        <w:t xml:space="preserve">eelnõu </w:t>
      </w:r>
      <w:r w:rsidR="005522E9">
        <w:t>§-s 2</w:t>
      </w:r>
      <w:r w:rsidR="00CF3C51">
        <w:t>2</w:t>
      </w:r>
      <w:r w:rsidR="005522E9">
        <w:t>.</w:t>
      </w:r>
    </w:p>
    <w:p w14:paraId="6C3D7678" w14:textId="77777777" w:rsidR="001243D6" w:rsidRDefault="001243D6" w:rsidP="0033042C">
      <w:pPr>
        <w:pStyle w:val="Vahedeta"/>
      </w:pPr>
    </w:p>
    <w:p w14:paraId="4E90E350" w14:textId="00412540" w:rsidR="008703E9" w:rsidRDefault="00D64E5B" w:rsidP="0033042C">
      <w:pPr>
        <w:pStyle w:val="Vahedeta"/>
      </w:pPr>
      <w:r>
        <w:t>Punkti 4 kohase</w:t>
      </w:r>
      <w:r w:rsidR="00253949">
        <w:t>lt peab taotleja kinnitama, et ta on teadlik</w:t>
      </w:r>
      <w:r>
        <w:t xml:space="preserve">, et </w:t>
      </w:r>
      <w:r w:rsidR="00253949">
        <w:t>talle</w:t>
      </w:r>
      <w:r>
        <w:t xml:space="preserve"> edastatakse haldusaktid, dokumendid ja muu teave elektroonselt. </w:t>
      </w:r>
    </w:p>
    <w:p w14:paraId="70BE6A84" w14:textId="77777777" w:rsidR="001243D6" w:rsidRDefault="001243D6" w:rsidP="0033042C">
      <w:pPr>
        <w:pStyle w:val="Vahedeta"/>
      </w:pPr>
    </w:p>
    <w:p w14:paraId="276D4D61" w14:textId="16ECA0A1" w:rsidR="008703E9" w:rsidRDefault="00D64E5B" w:rsidP="0033042C">
      <w:pPr>
        <w:pStyle w:val="Vahedeta"/>
      </w:pPr>
      <w:r>
        <w:t>Punkti 5 kohase</w:t>
      </w:r>
      <w:r w:rsidR="001243D6">
        <w:t xml:space="preserve">lt peab </w:t>
      </w:r>
      <w:r>
        <w:t>taotleja kinnita</w:t>
      </w:r>
      <w:r w:rsidR="001243D6">
        <w:t>ma</w:t>
      </w:r>
      <w:r>
        <w:t xml:space="preserve">, et on teadlik sellest, et </w:t>
      </w:r>
      <w:r w:rsidR="004F1D28">
        <w:t>toetuse kasutamise üle teostatakse kontrolli</w:t>
      </w:r>
      <w:r>
        <w:t xml:space="preserve">. </w:t>
      </w:r>
      <w:r w:rsidR="00C963F4">
        <w:t>Kontroll teostatakse</w:t>
      </w:r>
      <w:r w:rsidR="00EA08EB" w:rsidRPr="00EA08EB">
        <w:t xml:space="preserve"> </w:t>
      </w:r>
      <w:r w:rsidR="00C963F4">
        <w:t xml:space="preserve">selleks, et </w:t>
      </w:r>
      <w:r w:rsidR="00EA08EB" w:rsidRPr="00EA08EB">
        <w:t>veenduda</w:t>
      </w:r>
      <w:r w:rsidR="00C963F4">
        <w:t>, kas toetust on kasutatud vastavalt nõuetele (toetusest on rahastatud toetatavaid tegevusi ja seda kinnitab asjakohane dokumentatsioon).</w:t>
      </w:r>
      <w:r w:rsidR="00EC7E98">
        <w:t xml:space="preserve"> </w:t>
      </w:r>
    </w:p>
    <w:p w14:paraId="273E497F" w14:textId="77777777" w:rsidR="008703E9" w:rsidRDefault="00D64E5B" w:rsidP="00DB50D0">
      <w:pPr>
        <w:pStyle w:val="Vahedeta"/>
      </w:pPr>
      <w:r>
        <w:t xml:space="preserve"> </w:t>
      </w:r>
    </w:p>
    <w:p w14:paraId="1B965D03" w14:textId="4DAEAF1A" w:rsidR="008703E9" w:rsidRDefault="00DB50D0">
      <w:pPr>
        <w:pStyle w:val="Vahedeta"/>
      </w:pPr>
      <w:r w:rsidRPr="001243D6">
        <w:rPr>
          <w:b/>
          <w:bCs/>
        </w:rPr>
        <w:t>Eelnõu neljandas peatükis</w:t>
      </w:r>
      <w:r>
        <w:t xml:space="preserve"> </w:t>
      </w:r>
      <w:r w:rsidRPr="0007411D">
        <w:rPr>
          <w:b/>
          <w:bCs/>
        </w:rPr>
        <w:t xml:space="preserve">reguleeritakse </w:t>
      </w:r>
      <w:r w:rsidR="00D64E5B" w:rsidRPr="0007411D">
        <w:rPr>
          <w:b/>
          <w:bCs/>
        </w:rPr>
        <w:t>taotluse esitami</w:t>
      </w:r>
      <w:r w:rsidRPr="0007411D">
        <w:rPr>
          <w:b/>
          <w:bCs/>
        </w:rPr>
        <w:t>st</w:t>
      </w:r>
      <w:r w:rsidR="00D64E5B" w:rsidRPr="0007411D">
        <w:rPr>
          <w:b/>
          <w:bCs/>
        </w:rPr>
        <w:t xml:space="preserve"> ja menetlemi</w:t>
      </w:r>
      <w:r w:rsidRPr="0007411D">
        <w:rPr>
          <w:b/>
          <w:bCs/>
        </w:rPr>
        <w:t xml:space="preserve">st </w:t>
      </w:r>
      <w:r w:rsidR="00D64E5B" w:rsidRPr="0007411D">
        <w:rPr>
          <w:b/>
          <w:bCs/>
        </w:rPr>
        <w:t>ning taotluse kohta otsuse tegemi</w:t>
      </w:r>
      <w:r w:rsidRPr="0007411D">
        <w:rPr>
          <w:b/>
          <w:bCs/>
        </w:rPr>
        <w:t>st</w:t>
      </w:r>
      <w:r w:rsidR="004F1D28">
        <w:rPr>
          <w:b/>
          <w:bCs/>
        </w:rPr>
        <w:t>.</w:t>
      </w:r>
    </w:p>
    <w:p w14:paraId="742F4B8F" w14:textId="77777777" w:rsidR="00DB50D0" w:rsidRDefault="00DB50D0" w:rsidP="00DB50D0">
      <w:pPr>
        <w:pStyle w:val="Vahedeta"/>
      </w:pPr>
    </w:p>
    <w:p w14:paraId="727B07B1" w14:textId="5EA5797B" w:rsidR="008703E9" w:rsidRDefault="00DB50D0" w:rsidP="00DB50D0">
      <w:pPr>
        <w:pStyle w:val="Vahedeta"/>
      </w:pPr>
      <w:r>
        <w:rPr>
          <w:b/>
        </w:rPr>
        <w:t xml:space="preserve">Eelnõu §-s </w:t>
      </w:r>
      <w:r w:rsidR="00D64E5B">
        <w:rPr>
          <w:b/>
        </w:rPr>
        <w:t>1</w:t>
      </w:r>
      <w:r w:rsidR="00CF3C51">
        <w:rPr>
          <w:b/>
        </w:rPr>
        <w:t>3</w:t>
      </w:r>
      <w:r w:rsidR="00D64E5B">
        <w:rPr>
          <w:b/>
        </w:rPr>
        <w:t xml:space="preserve"> </w:t>
      </w:r>
      <w:r>
        <w:t>reguleeritakse</w:t>
      </w:r>
      <w:r w:rsidR="00D64E5B">
        <w:t xml:space="preserve"> taotlusvooru avamis</w:t>
      </w:r>
      <w:r w:rsidR="001E1A78">
        <w:t>t ja</w:t>
      </w:r>
      <w:r w:rsidR="00D64E5B">
        <w:t xml:space="preserve"> taotluste esitamis</w:t>
      </w:r>
      <w:r w:rsidR="001E1A78">
        <w:t>t.</w:t>
      </w:r>
      <w:r w:rsidR="00D64E5B">
        <w:t xml:space="preserve"> </w:t>
      </w:r>
    </w:p>
    <w:p w14:paraId="74E2F5B4" w14:textId="77777777" w:rsidR="008703E9" w:rsidRDefault="00D64E5B" w:rsidP="00DB50D0">
      <w:pPr>
        <w:pStyle w:val="Vahedeta"/>
      </w:pPr>
      <w:r>
        <w:t xml:space="preserve"> </w:t>
      </w:r>
    </w:p>
    <w:p w14:paraId="043D12CD" w14:textId="3B3563F2" w:rsidR="008703E9" w:rsidRDefault="00D64E5B" w:rsidP="00DB50D0">
      <w:pPr>
        <w:pStyle w:val="Vahedeta"/>
      </w:pPr>
      <w:r>
        <w:rPr>
          <w:u w:val="single" w:color="000000"/>
        </w:rPr>
        <w:t>Lõike 1</w:t>
      </w:r>
      <w:r>
        <w:t xml:space="preserve"> järgi kuulutab </w:t>
      </w:r>
      <w:r w:rsidR="001E1A78">
        <w:t>RTK</w:t>
      </w:r>
      <w:r w:rsidR="00B211D9">
        <w:t xml:space="preserve"> </w:t>
      </w:r>
      <w:r>
        <w:t xml:space="preserve">taotlusvooru välja oma </w:t>
      </w:r>
      <w:r w:rsidR="00123520">
        <w:t>veebisaidil</w:t>
      </w:r>
      <w:r>
        <w:t xml:space="preserve"> ja sihtrühmale suunatud avalikus kanalis.</w:t>
      </w:r>
      <w:r w:rsidR="001E1A78">
        <w:t xml:space="preserve"> Seejuures avaldatakse ka </w:t>
      </w:r>
      <w:r w:rsidR="001E1A78" w:rsidRPr="001E1A78">
        <w:rPr>
          <w:rStyle w:val="cf01"/>
          <w:rFonts w:ascii="Times New Roman" w:eastAsiaTheme="majorEastAsia" w:hAnsi="Times New Roman" w:cs="Times New Roman"/>
          <w:sz w:val="24"/>
          <w:szCs w:val="24"/>
        </w:rPr>
        <w:t>taotlemise algusa</w:t>
      </w:r>
      <w:r w:rsidR="001E1A78">
        <w:rPr>
          <w:rStyle w:val="cf01"/>
          <w:rFonts w:ascii="Times New Roman" w:eastAsiaTheme="majorEastAsia" w:hAnsi="Times New Roman" w:cs="Times New Roman"/>
          <w:sz w:val="24"/>
          <w:szCs w:val="24"/>
        </w:rPr>
        <w:t>eg</w:t>
      </w:r>
      <w:r w:rsidR="001E1A78" w:rsidRPr="001E1A78">
        <w:rPr>
          <w:rStyle w:val="cf01"/>
          <w:rFonts w:ascii="Times New Roman" w:eastAsiaTheme="majorEastAsia" w:hAnsi="Times New Roman" w:cs="Times New Roman"/>
          <w:sz w:val="24"/>
          <w:szCs w:val="24"/>
        </w:rPr>
        <w:t xml:space="preserve"> ja taotlusvooru eelarve</w:t>
      </w:r>
      <w:r w:rsidR="001E1A78" w:rsidRPr="001E1A78">
        <w:t>.</w:t>
      </w:r>
      <w:r w:rsidR="001E1A78" w:rsidRPr="007A75D9">
        <w:t xml:space="preserve">  </w:t>
      </w:r>
      <w:r>
        <w:t xml:space="preserve">  </w:t>
      </w:r>
    </w:p>
    <w:p w14:paraId="0EE6421E" w14:textId="77777777" w:rsidR="001E1A78" w:rsidRDefault="001E1A78" w:rsidP="00DB50D0">
      <w:pPr>
        <w:pStyle w:val="Vahedeta"/>
      </w:pPr>
    </w:p>
    <w:p w14:paraId="3606FFC4" w14:textId="21439193" w:rsidR="008703E9" w:rsidRDefault="00D64E5B" w:rsidP="00DB50D0">
      <w:pPr>
        <w:pStyle w:val="Vahedeta"/>
      </w:pPr>
      <w:r>
        <w:rPr>
          <w:u w:val="single" w:color="000000"/>
        </w:rPr>
        <w:t>Lõike 2</w:t>
      </w:r>
      <w:r>
        <w:t xml:space="preserve"> kohaselt esitatakse taotlus </w:t>
      </w:r>
      <w:r w:rsidR="00D837D5">
        <w:t xml:space="preserve">ja selle lisadokumendid </w:t>
      </w:r>
      <w:r w:rsidR="00B211D9">
        <w:t xml:space="preserve">RTK </w:t>
      </w:r>
      <w:r>
        <w:t xml:space="preserve">e-toetuse keskkonnas taotleja esindusõigusliku isiku poolt digitaalselt allkirjastatuna. Esindusõiguslik isik on </w:t>
      </w:r>
      <w:r w:rsidR="00E63E7D">
        <w:t xml:space="preserve">näiteks </w:t>
      </w:r>
      <w:r>
        <w:t>juhatusse valitud isik</w:t>
      </w:r>
      <w:r w:rsidR="001920E9">
        <w:t>,</w:t>
      </w:r>
      <w:r>
        <w:t xml:space="preserve"> kelle volitused on kehtivad </w:t>
      </w:r>
      <w:r w:rsidR="00B3100E">
        <w:t>ja</w:t>
      </w:r>
      <w:r>
        <w:t xml:space="preserve"> nähtavad </w:t>
      </w:r>
      <w:r w:rsidR="00123520">
        <w:t>ä</w:t>
      </w:r>
      <w:r>
        <w:t xml:space="preserve">riregistrist. </w:t>
      </w:r>
    </w:p>
    <w:p w14:paraId="2F20F803" w14:textId="77777777" w:rsidR="00B211D9" w:rsidRDefault="00B211D9" w:rsidP="00DB50D0">
      <w:pPr>
        <w:pStyle w:val="Vahedeta"/>
      </w:pPr>
    </w:p>
    <w:p w14:paraId="71479B11" w14:textId="77777777" w:rsidR="002D3DAF" w:rsidRDefault="00C236EE" w:rsidP="00B211D9">
      <w:pPr>
        <w:pStyle w:val="Vahedeta"/>
        <w:ind w:left="0" w:firstLine="0"/>
      </w:pPr>
      <w:r>
        <w:rPr>
          <w:b/>
        </w:rPr>
        <w:t>Eelnõu §</w:t>
      </w:r>
      <w:r w:rsidR="00D64E5B">
        <w:rPr>
          <w:b/>
        </w:rPr>
        <w:t xml:space="preserve"> 1</w:t>
      </w:r>
      <w:r w:rsidR="00CF3C51">
        <w:rPr>
          <w:b/>
        </w:rPr>
        <w:t>4</w:t>
      </w:r>
      <w:r w:rsidR="00D64E5B">
        <w:rPr>
          <w:b/>
        </w:rPr>
        <w:t xml:space="preserve"> </w:t>
      </w:r>
      <w:r w:rsidR="00B211D9">
        <w:t xml:space="preserve">reguleerib </w:t>
      </w:r>
      <w:r w:rsidR="00D64E5B">
        <w:t>taotluse menetlemis</w:t>
      </w:r>
      <w:r w:rsidR="00B211D9">
        <w:t>t</w:t>
      </w:r>
      <w:r w:rsidR="006A3172">
        <w:t>.</w:t>
      </w:r>
      <w:r w:rsidR="0007411D">
        <w:t xml:space="preserve"> </w:t>
      </w:r>
    </w:p>
    <w:p w14:paraId="6BF5D08A" w14:textId="77777777" w:rsidR="002D3DAF" w:rsidRDefault="002D3DAF" w:rsidP="00B211D9">
      <w:pPr>
        <w:pStyle w:val="Vahedeta"/>
        <w:ind w:left="0" w:firstLine="0"/>
      </w:pPr>
    </w:p>
    <w:p w14:paraId="7DC8907F" w14:textId="16D09C9E" w:rsidR="002D3DAF" w:rsidRPr="00E02B77" w:rsidRDefault="002D3DAF" w:rsidP="002D3DAF">
      <w:pPr>
        <w:pStyle w:val="Vahedeta"/>
      </w:pPr>
      <w:r w:rsidRPr="00F63F79">
        <w:rPr>
          <w:u w:val="single"/>
        </w:rPr>
        <w:t>Lõike 1</w:t>
      </w:r>
      <w:r>
        <w:t xml:space="preserve"> kohaselt</w:t>
      </w:r>
      <w:r w:rsidRPr="00E02B77">
        <w:t xml:space="preserve"> koosneb </w:t>
      </w:r>
      <w:r>
        <w:t>t</w:t>
      </w:r>
      <w:r w:rsidRPr="00E02B77">
        <w:t>aotluse menetlemine taotleja ja taotluse nõuetele vastavuse kontrollist ning taotluse rahuldamise või rahuldamata jätmise otsuse tegemisest.</w:t>
      </w:r>
    </w:p>
    <w:p w14:paraId="62F41AF6" w14:textId="125C4F93" w:rsidR="002D3DAF" w:rsidRDefault="002D3DAF" w:rsidP="00B211D9">
      <w:pPr>
        <w:pStyle w:val="Vahedeta"/>
        <w:ind w:left="0" w:firstLine="0"/>
      </w:pPr>
    </w:p>
    <w:p w14:paraId="454B3289" w14:textId="3DC7E19C" w:rsidR="00B211D9" w:rsidRDefault="002D3DAF" w:rsidP="00B211D9">
      <w:pPr>
        <w:pStyle w:val="Vahedeta"/>
        <w:ind w:left="0" w:firstLine="0"/>
      </w:pPr>
      <w:r w:rsidRPr="00F63F79">
        <w:rPr>
          <w:u w:val="single"/>
        </w:rPr>
        <w:t>Lõike 2</w:t>
      </w:r>
      <w:r>
        <w:t xml:space="preserve"> kohaselt menetleb </w:t>
      </w:r>
      <w:r w:rsidR="00C20EA0">
        <w:t>RTK</w:t>
      </w:r>
      <w:r w:rsidR="00B211D9">
        <w:t xml:space="preserve"> taotlusi nende esitamise järjekorras jooksvalt kuni </w:t>
      </w:r>
      <w:r w:rsidR="00B3100E" w:rsidRPr="006F4ED7">
        <w:t>taotlusvooru</w:t>
      </w:r>
      <w:r w:rsidR="00B3100E">
        <w:t xml:space="preserve"> </w:t>
      </w:r>
      <w:r w:rsidR="00B211D9">
        <w:t xml:space="preserve">eelarve ammendumiseni. </w:t>
      </w:r>
    </w:p>
    <w:p w14:paraId="221ACE51" w14:textId="77777777" w:rsidR="00B211D9" w:rsidRDefault="00B211D9" w:rsidP="00B211D9">
      <w:pPr>
        <w:pStyle w:val="Vahedeta"/>
        <w:ind w:left="0" w:firstLine="0"/>
      </w:pPr>
    </w:p>
    <w:p w14:paraId="3103B246" w14:textId="2DC0EB75" w:rsidR="008703E9" w:rsidRDefault="00C236EE" w:rsidP="0007411D">
      <w:pPr>
        <w:pStyle w:val="Vahedeta"/>
        <w:ind w:left="0" w:firstLine="0"/>
      </w:pPr>
      <w:r>
        <w:rPr>
          <w:b/>
        </w:rPr>
        <w:t>Eelnõu §</w:t>
      </w:r>
      <w:r w:rsidR="00D64E5B">
        <w:rPr>
          <w:b/>
        </w:rPr>
        <w:t xml:space="preserve"> 1</w:t>
      </w:r>
      <w:r w:rsidR="00CF3C51">
        <w:rPr>
          <w:b/>
        </w:rPr>
        <w:t>5</w:t>
      </w:r>
      <w:r w:rsidR="00D64E5B">
        <w:t xml:space="preserve"> reguleerib taotleja ja taotluse nõuetele vastavuse kontrollimist.  </w:t>
      </w:r>
    </w:p>
    <w:p w14:paraId="5367A686" w14:textId="77777777" w:rsidR="00C236EE" w:rsidRDefault="00C236EE" w:rsidP="00123520">
      <w:pPr>
        <w:pStyle w:val="Vahedeta"/>
        <w:rPr>
          <w:u w:val="single" w:color="000000"/>
        </w:rPr>
      </w:pPr>
    </w:p>
    <w:p w14:paraId="75DB03E3" w14:textId="337424BB" w:rsidR="008703E9" w:rsidRDefault="00D64E5B" w:rsidP="00123520">
      <w:pPr>
        <w:pStyle w:val="Vahedeta"/>
      </w:pPr>
      <w:r>
        <w:rPr>
          <w:u w:val="single" w:color="000000"/>
        </w:rPr>
        <w:t>Lõike 1</w:t>
      </w:r>
      <w:r>
        <w:t xml:space="preserve"> kohaselt kontrollib </w:t>
      </w:r>
      <w:r w:rsidR="00C20EA0">
        <w:t>RTK</w:t>
      </w:r>
      <w:r>
        <w:t xml:space="preserve"> esitatud taotluse ja selle lisadokumentide ning taotleja vastavust määruses sätestatud nõuetele. </w:t>
      </w:r>
    </w:p>
    <w:p w14:paraId="6E312136" w14:textId="77777777" w:rsidR="008703E9" w:rsidRDefault="00D64E5B" w:rsidP="00123520">
      <w:pPr>
        <w:pStyle w:val="Vahedeta"/>
      </w:pPr>
      <w:r>
        <w:t xml:space="preserve"> </w:t>
      </w:r>
    </w:p>
    <w:p w14:paraId="62CE911B" w14:textId="2645C86A" w:rsidR="00B3100E" w:rsidRDefault="00D64E5B" w:rsidP="0007411D">
      <w:pPr>
        <w:pStyle w:val="Vahedeta"/>
        <w:rPr>
          <w:color w:val="000000" w:themeColor="text1"/>
        </w:rPr>
      </w:pPr>
      <w:r w:rsidRPr="00E63E7D">
        <w:rPr>
          <w:u w:val="single" w:color="000000"/>
        </w:rPr>
        <w:t>Lõike</w:t>
      </w:r>
      <w:r w:rsidR="00E63E7D" w:rsidRPr="00E63E7D">
        <w:rPr>
          <w:u w:val="single" w:color="000000"/>
        </w:rPr>
        <w:t>s</w:t>
      </w:r>
      <w:r w:rsidRPr="00E63E7D">
        <w:rPr>
          <w:u w:val="single" w:color="000000"/>
        </w:rPr>
        <w:t xml:space="preserve"> 2</w:t>
      </w:r>
      <w:r w:rsidRPr="00E63E7D">
        <w:t xml:space="preserve"> </w:t>
      </w:r>
      <w:r w:rsidR="00E63E7D" w:rsidRPr="00E63E7D">
        <w:t xml:space="preserve">märgitakse, et </w:t>
      </w:r>
      <w:r w:rsidR="00E63E7D" w:rsidRPr="006F4ED7">
        <w:t xml:space="preserve">kui </w:t>
      </w:r>
      <w:r w:rsidR="00B3100E" w:rsidRPr="006F4ED7">
        <w:t xml:space="preserve">taotleja või </w:t>
      </w:r>
      <w:r w:rsidR="00E63E7D" w:rsidRPr="006F4ED7">
        <w:rPr>
          <w:color w:val="000000" w:themeColor="text1"/>
        </w:rPr>
        <w:t xml:space="preserve">taotluse kontrollimisel avastatakse </w:t>
      </w:r>
      <w:r w:rsidR="00B3100E" w:rsidRPr="006F4ED7">
        <w:rPr>
          <w:color w:val="000000" w:themeColor="text1"/>
        </w:rPr>
        <w:t xml:space="preserve">puudusi, </w:t>
      </w:r>
      <w:r w:rsidR="00E63E7D" w:rsidRPr="006F4ED7">
        <w:rPr>
          <w:color w:val="000000" w:themeColor="text1"/>
        </w:rPr>
        <w:t xml:space="preserve">teavitab </w:t>
      </w:r>
      <w:r w:rsidR="00C20EA0" w:rsidRPr="006F4ED7">
        <w:rPr>
          <w:color w:val="000000" w:themeColor="text1"/>
        </w:rPr>
        <w:t>RTK</w:t>
      </w:r>
      <w:r w:rsidR="00E63E7D" w:rsidRPr="006F4ED7">
        <w:rPr>
          <w:color w:val="000000" w:themeColor="text1"/>
        </w:rPr>
        <w:t xml:space="preserve"> sellest taotlejat ja määrab tähtpäeva nende kõrvaldamiseks. </w:t>
      </w:r>
      <w:r w:rsidR="00B3100E" w:rsidRPr="006F4ED7">
        <w:rPr>
          <w:color w:val="000000" w:themeColor="text1"/>
        </w:rPr>
        <w:t>HMS</w:t>
      </w:r>
      <w:r w:rsidR="006F4ED7" w:rsidRPr="006F4ED7">
        <w:rPr>
          <w:color w:val="000000" w:themeColor="text1"/>
        </w:rPr>
        <w:t>-i</w:t>
      </w:r>
      <w:r w:rsidR="00B3100E" w:rsidRPr="006F4ED7">
        <w:rPr>
          <w:color w:val="000000" w:themeColor="text1"/>
        </w:rPr>
        <w:t xml:space="preserve"> § 15 lõige 2 sätestab, et kui isik jätab koos taotlusega esitamata nõutud andmed või dokumendid või kui taotluses on muid puudusi, määrab haldusorgan taotluse esitajale esimesel võimalusel tähtaja puuduste kõrvaldamiseks, selgitades, et tähtpäevaks puuduste kõrvaldamata jätmisel võib haldusorgan jätta taotluse läbi vaatamata.</w:t>
      </w:r>
      <w:r w:rsidR="00B3100E" w:rsidRPr="00B3100E">
        <w:rPr>
          <w:color w:val="000000" w:themeColor="text1"/>
        </w:rPr>
        <w:t xml:space="preserve"> </w:t>
      </w:r>
    </w:p>
    <w:p w14:paraId="3891C450" w14:textId="77777777" w:rsidR="00B3100E" w:rsidRDefault="00B3100E" w:rsidP="0007411D">
      <w:pPr>
        <w:pStyle w:val="Vahedeta"/>
        <w:rPr>
          <w:color w:val="000000" w:themeColor="text1"/>
        </w:rPr>
      </w:pPr>
    </w:p>
    <w:p w14:paraId="68F93560" w14:textId="68118E7C" w:rsidR="00E63E7D" w:rsidRPr="0007411D" w:rsidRDefault="00D853AC" w:rsidP="0007411D">
      <w:pPr>
        <w:pStyle w:val="Vahedeta"/>
      </w:pPr>
      <w:r w:rsidRPr="00D853AC">
        <w:t>Seega, kui taotluse läbivaatamise käigus selgub, et taotlus</w:t>
      </w:r>
      <w:r w:rsidR="00DC1ACE">
        <w:t xml:space="preserve">es </w:t>
      </w:r>
      <w:r w:rsidRPr="00D853AC">
        <w:t xml:space="preserve">esinevad puudused, </w:t>
      </w:r>
      <w:r w:rsidR="0007411D">
        <w:t xml:space="preserve">tuleb taotlejal etteantud tähtpäevaks taotlust täiendada või muuta. </w:t>
      </w:r>
      <w:r w:rsidRPr="00D853AC">
        <w:t>Taotlejale edastatakse vastavasisuline teade, milles on kirjeldatud asjaolud, mis vajavad täiendavat selgitamist</w:t>
      </w:r>
      <w:r>
        <w:t xml:space="preserve"> või</w:t>
      </w:r>
      <w:r w:rsidRPr="00D853AC">
        <w:t xml:space="preserve"> täiendamist, ning tähtpäev puuduste kõrvaldamiseks.</w:t>
      </w:r>
      <w:r>
        <w:t xml:space="preserve"> </w:t>
      </w:r>
      <w:r w:rsidR="00B3100E" w:rsidRPr="001B7D98">
        <w:rPr>
          <w:color w:val="000000" w:themeColor="text1"/>
        </w:rPr>
        <w:t>Puuduste kõrvaldamise ajaks peatub taotluse menetlemise aeg.</w:t>
      </w:r>
      <w:r w:rsidR="00B3100E">
        <w:rPr>
          <w:color w:val="000000" w:themeColor="text1"/>
        </w:rPr>
        <w:t xml:space="preserve"> </w:t>
      </w:r>
      <w:r w:rsidR="00D25086" w:rsidRPr="00D31496">
        <w:t>K</w:t>
      </w:r>
      <w:r w:rsidR="00E63E7D" w:rsidRPr="00D31496">
        <w:t>ui taotleja ei ole antud tähtaja jooksul puudusi kõrvaldanud</w:t>
      </w:r>
      <w:r w:rsidR="00D25086" w:rsidRPr="00D31496">
        <w:t xml:space="preserve">, tehakse tema </w:t>
      </w:r>
      <w:r w:rsidR="00E63E7D" w:rsidRPr="00D31496">
        <w:t xml:space="preserve">taotluse osas </w:t>
      </w:r>
      <w:r w:rsidR="00D25086" w:rsidRPr="00D31496">
        <w:t xml:space="preserve">taotluse </w:t>
      </w:r>
      <w:r w:rsidR="00E63E7D" w:rsidRPr="00D31496">
        <w:t>rahuldamata jätmise otsus</w:t>
      </w:r>
      <w:r w:rsidR="00470540" w:rsidRPr="00D31496">
        <w:t xml:space="preserve"> (vt ka eelnõu § 1</w:t>
      </w:r>
      <w:r w:rsidR="00CF3C51">
        <w:t>6</w:t>
      </w:r>
      <w:r w:rsidR="00470540" w:rsidRPr="00D31496">
        <w:t>)</w:t>
      </w:r>
      <w:r w:rsidR="00E63E7D" w:rsidRPr="00D31496">
        <w:t>.</w:t>
      </w:r>
      <w:r w:rsidR="00E63E7D" w:rsidRPr="00E63E7D">
        <w:t xml:space="preserve"> </w:t>
      </w:r>
    </w:p>
    <w:p w14:paraId="0ED79911" w14:textId="58FA7756" w:rsidR="005C498E" w:rsidRPr="000B4155" w:rsidRDefault="005C498E" w:rsidP="00D25086">
      <w:pPr>
        <w:pStyle w:val="Vahedeta"/>
        <w:ind w:left="0" w:firstLine="0"/>
      </w:pPr>
    </w:p>
    <w:p w14:paraId="2C901023" w14:textId="275396E2" w:rsidR="008703E9" w:rsidRPr="0011748B" w:rsidRDefault="0011748B" w:rsidP="005C498E">
      <w:pPr>
        <w:pStyle w:val="Vahedeta"/>
        <w:ind w:left="0" w:firstLine="0"/>
        <w:rPr>
          <w:b/>
        </w:rPr>
      </w:pPr>
      <w:r>
        <w:rPr>
          <w:b/>
        </w:rPr>
        <w:t>Eelnõu §-s 1</w:t>
      </w:r>
      <w:r w:rsidR="00CF3C51">
        <w:rPr>
          <w:b/>
        </w:rPr>
        <w:t>6</w:t>
      </w:r>
      <w:r>
        <w:rPr>
          <w:b/>
        </w:rPr>
        <w:t xml:space="preserve"> </w:t>
      </w:r>
      <w:r w:rsidR="00D64E5B" w:rsidRPr="0011748B">
        <w:t xml:space="preserve">nähakse ette taotluse rahuldamise </w:t>
      </w:r>
      <w:r>
        <w:t>ja</w:t>
      </w:r>
      <w:r w:rsidR="00D64E5B" w:rsidRPr="0011748B">
        <w:t xml:space="preserve"> rahuldamata jätmise </w:t>
      </w:r>
      <w:r>
        <w:t>otsuse tegemine.</w:t>
      </w:r>
      <w:r w:rsidR="00D64E5B">
        <w:t xml:space="preserve">  </w:t>
      </w:r>
    </w:p>
    <w:p w14:paraId="5A1CD529" w14:textId="77777777" w:rsidR="0074778B" w:rsidRDefault="0074778B" w:rsidP="0074778B">
      <w:pPr>
        <w:pStyle w:val="Vahedeta"/>
      </w:pPr>
    </w:p>
    <w:p w14:paraId="69D0559E" w14:textId="140255CD" w:rsidR="006A3172" w:rsidRPr="007A75D9" w:rsidRDefault="00D64E5B" w:rsidP="006A3172">
      <w:pPr>
        <w:pStyle w:val="Vahedeta"/>
      </w:pPr>
      <w:r>
        <w:rPr>
          <w:u w:val="single" w:color="000000"/>
        </w:rPr>
        <w:t>Lõike 1</w:t>
      </w:r>
      <w:r>
        <w:t xml:space="preserve"> </w:t>
      </w:r>
      <w:r w:rsidR="006A3172">
        <w:t xml:space="preserve">kohaselt teeb </w:t>
      </w:r>
      <w:r w:rsidR="00C20EA0">
        <w:t>RTK</w:t>
      </w:r>
      <w:r>
        <w:t xml:space="preserve"> taotluse rahuldamise või rahuldamata jätmise otsuse</w:t>
      </w:r>
      <w:r w:rsidR="006A3172">
        <w:t xml:space="preserve"> </w:t>
      </w:r>
      <w:r w:rsidR="001F0F07">
        <w:t>14</w:t>
      </w:r>
      <w:r w:rsidR="006A3172" w:rsidRPr="007A75D9">
        <w:t xml:space="preserve"> </w:t>
      </w:r>
      <w:r w:rsidR="006A3172">
        <w:t>töö</w:t>
      </w:r>
      <w:r w:rsidR="006A3172" w:rsidRPr="007A75D9">
        <w:t>päeva jooksul taotluse esitamise</w:t>
      </w:r>
      <w:r w:rsidR="006A3172">
        <w:t>st arvates</w:t>
      </w:r>
      <w:r w:rsidR="006A3172" w:rsidRPr="007A75D9">
        <w:t xml:space="preserve">. </w:t>
      </w:r>
      <w:proofErr w:type="spellStart"/>
      <w:r w:rsidR="009F73A6">
        <w:t>RTK-l</w:t>
      </w:r>
      <w:proofErr w:type="spellEnd"/>
      <w:r w:rsidR="00092CAA">
        <w:t xml:space="preserve"> on kohustus enne otsuste tegemist kontrollida taotleja ja taotluse vastavust </w:t>
      </w:r>
      <w:r w:rsidR="00DC1ACE">
        <w:t xml:space="preserve">eelnõus </w:t>
      </w:r>
      <w:r w:rsidR="00092CAA">
        <w:t xml:space="preserve">sätestatud nõuetele. Ühtlasi peab </w:t>
      </w:r>
      <w:r w:rsidR="009F73A6">
        <w:t>RTK</w:t>
      </w:r>
      <w:r w:rsidR="00092CAA">
        <w:t xml:space="preserve"> kontrollima esitatud andmeid</w:t>
      </w:r>
      <w:r w:rsidR="009F73A6">
        <w:t xml:space="preserve">, </w:t>
      </w:r>
      <w:r w:rsidR="00092CAA">
        <w:t>näiteks kinnistusraamatust või äriregistrist</w:t>
      </w:r>
      <w:r w:rsidR="00FB49C6">
        <w:t xml:space="preserve">. </w:t>
      </w:r>
      <w:r w:rsidR="001545EE">
        <w:t>Otsuste tegemiseks ette nähtud aeg on vähim, mille jooksul jõuab taotlusi menetleda.</w:t>
      </w:r>
    </w:p>
    <w:p w14:paraId="65548DBE" w14:textId="21ED5052" w:rsidR="008703E9" w:rsidRDefault="0011748B" w:rsidP="006A3172">
      <w:pPr>
        <w:pStyle w:val="Vahedeta"/>
      </w:pPr>
      <w:r w:rsidRPr="0011748B">
        <w:t xml:space="preserve"> </w:t>
      </w:r>
    </w:p>
    <w:p w14:paraId="06C244EB" w14:textId="282F2757" w:rsidR="000B4155" w:rsidRDefault="00D64E5B" w:rsidP="000B4155">
      <w:pPr>
        <w:pStyle w:val="Vahedeta"/>
      </w:pPr>
      <w:r>
        <w:rPr>
          <w:u w:val="single" w:color="000000"/>
        </w:rPr>
        <w:t>Lõikes 2</w:t>
      </w:r>
      <w:r>
        <w:t xml:space="preserve"> sätestatakse, et taotluse rahuldamise otsus tehakse juhul, kui taotleja ja taotlus vastavad eelnõus nimetatud nõuetele</w:t>
      </w:r>
      <w:r w:rsidR="000B4155">
        <w:t>.</w:t>
      </w:r>
    </w:p>
    <w:p w14:paraId="554F9822" w14:textId="77777777" w:rsidR="00DC1ACE" w:rsidRDefault="00DC1ACE" w:rsidP="00DC1ACE">
      <w:pPr>
        <w:pStyle w:val="Vahedeta"/>
        <w:ind w:left="0" w:firstLine="0"/>
      </w:pPr>
    </w:p>
    <w:p w14:paraId="0EBF4D20" w14:textId="2EB79EB0" w:rsidR="004B1A98" w:rsidRDefault="00D64E5B" w:rsidP="00DC1ACE">
      <w:pPr>
        <w:pStyle w:val="Vahedeta"/>
        <w:ind w:left="0" w:firstLine="0"/>
      </w:pPr>
      <w:r>
        <w:rPr>
          <w:u w:val="single" w:color="000000"/>
        </w:rPr>
        <w:t xml:space="preserve">Lõige </w:t>
      </w:r>
      <w:r w:rsidR="00D25086">
        <w:rPr>
          <w:u w:val="single" w:color="000000"/>
        </w:rPr>
        <w:t>3</w:t>
      </w:r>
      <w:r>
        <w:t xml:space="preserve"> sätestab taotluse rahuldamise otsuses märgitavad andmed. </w:t>
      </w:r>
      <w:r w:rsidR="004B1A98">
        <w:t>Otsuses tuleb välja tuua:</w:t>
      </w:r>
    </w:p>
    <w:p w14:paraId="4943C484" w14:textId="1E53C528" w:rsidR="004B1A98" w:rsidRPr="007A75D9" w:rsidRDefault="004B1A98" w:rsidP="004B1A98">
      <w:pPr>
        <w:pStyle w:val="Vahedeta"/>
      </w:pPr>
      <w:r>
        <w:t xml:space="preserve">1) </w:t>
      </w:r>
      <w:r w:rsidRPr="007A75D9">
        <w:t xml:space="preserve">otsuse kuupäev; </w:t>
      </w:r>
    </w:p>
    <w:p w14:paraId="47D6E095" w14:textId="77777777" w:rsidR="004B1A98" w:rsidRPr="007A75D9" w:rsidRDefault="004B1A98" w:rsidP="004B1A98">
      <w:pPr>
        <w:pStyle w:val="Vahedeta"/>
      </w:pPr>
      <w:r>
        <w:t xml:space="preserve">2) </w:t>
      </w:r>
      <w:r w:rsidRPr="007A75D9">
        <w:t xml:space="preserve">toetuse saaja nimi ja registrikood; </w:t>
      </w:r>
    </w:p>
    <w:p w14:paraId="19728BCC" w14:textId="77777777" w:rsidR="004B1A98" w:rsidRPr="007A75D9" w:rsidRDefault="004B1A98" w:rsidP="004B1A98">
      <w:pPr>
        <w:pStyle w:val="Vahedeta"/>
      </w:pPr>
      <w:r w:rsidRPr="00DC1ACE">
        <w:t>3) projekti nimi;</w:t>
      </w:r>
      <w:r w:rsidRPr="007A75D9">
        <w:t xml:space="preserve"> </w:t>
      </w:r>
    </w:p>
    <w:p w14:paraId="5A69D884" w14:textId="77777777" w:rsidR="004B1A98" w:rsidRPr="007A75D9" w:rsidRDefault="004B1A98" w:rsidP="004B1A98">
      <w:pPr>
        <w:pStyle w:val="Vahedeta"/>
      </w:pPr>
      <w:r>
        <w:t xml:space="preserve">4) </w:t>
      </w:r>
      <w:r w:rsidRPr="007A75D9">
        <w:t xml:space="preserve">toetatavate tegevuste kirjeldus ja summa; </w:t>
      </w:r>
    </w:p>
    <w:p w14:paraId="29A41DC4" w14:textId="77777777" w:rsidR="004B1A98" w:rsidRPr="007A75D9" w:rsidRDefault="004B1A98" w:rsidP="004B1A98">
      <w:pPr>
        <w:pStyle w:val="Vahedeta"/>
      </w:pPr>
      <w:r>
        <w:t xml:space="preserve">5) </w:t>
      </w:r>
      <w:r w:rsidRPr="007A75D9">
        <w:t xml:space="preserve">toetuse väljamaksmise tingimused; </w:t>
      </w:r>
    </w:p>
    <w:p w14:paraId="272FE8FB" w14:textId="70983E4E" w:rsidR="008703E9" w:rsidRDefault="004B1A98" w:rsidP="005D10C8">
      <w:pPr>
        <w:pStyle w:val="Vahedeta"/>
      </w:pPr>
      <w:r>
        <w:t xml:space="preserve">6) </w:t>
      </w:r>
      <w:r w:rsidRPr="007A75D9">
        <w:t>viide otsuse vaidlustamise tähtaja ja korra kohta</w:t>
      </w:r>
      <w:r w:rsidR="005D10C8">
        <w:t>.</w:t>
      </w:r>
    </w:p>
    <w:p w14:paraId="2A6BB632" w14:textId="77777777" w:rsidR="005D10C8" w:rsidRDefault="005D10C8" w:rsidP="005D10C8">
      <w:pPr>
        <w:pStyle w:val="Vahedeta"/>
      </w:pPr>
    </w:p>
    <w:p w14:paraId="33850B47" w14:textId="70C23338" w:rsidR="008703E9" w:rsidRDefault="00D64E5B" w:rsidP="004B1A98">
      <w:pPr>
        <w:pStyle w:val="Vahedeta"/>
      </w:pPr>
      <w:r>
        <w:rPr>
          <w:u w:val="single" w:color="000000"/>
        </w:rPr>
        <w:t xml:space="preserve">Lõike </w:t>
      </w:r>
      <w:r w:rsidR="00D25086">
        <w:rPr>
          <w:u w:val="single" w:color="000000"/>
        </w:rPr>
        <w:t>4</w:t>
      </w:r>
      <w:r>
        <w:t xml:space="preserve"> </w:t>
      </w:r>
      <w:r w:rsidR="00B3100E" w:rsidRPr="00382EF5">
        <w:t xml:space="preserve">kohaselt tehakse taotluse rahuldamata jätmise otsus, kui taotleja või taotlus ei vasta käesoleva määruse nõuetele ja taotleja pole puudust </w:t>
      </w:r>
      <w:proofErr w:type="spellStart"/>
      <w:r w:rsidR="00B3100E" w:rsidRPr="00382EF5">
        <w:t>menetleja</w:t>
      </w:r>
      <w:proofErr w:type="spellEnd"/>
      <w:r w:rsidR="00B3100E" w:rsidRPr="00382EF5">
        <w:t xml:space="preserve"> määratud tähtpäevaks kõrvaldanud.</w:t>
      </w:r>
      <w:r w:rsidR="00B3100E">
        <w:t xml:space="preserve"> </w:t>
      </w:r>
      <w:r w:rsidR="002C3AAB">
        <w:t>Näiteks ei ole esitatud kehtivat elektripaigaldise auditit</w:t>
      </w:r>
      <w:r w:rsidR="004B3EC3">
        <w:t xml:space="preserve">, mis </w:t>
      </w:r>
      <w:r w:rsidR="002C3AAB">
        <w:t xml:space="preserve"> </w:t>
      </w:r>
      <w:r w:rsidR="004B3EC3">
        <w:t xml:space="preserve">tõendab, et elektripaigaldis vastab nõuetele, </w:t>
      </w:r>
      <w:r w:rsidR="002C3AAB" w:rsidRPr="00B3100E">
        <w:t xml:space="preserve">või korteriomanike üldkoosoleku otsust </w:t>
      </w:r>
      <w:r w:rsidR="002C3AAB">
        <w:t xml:space="preserve">ning seda puudust pole </w:t>
      </w:r>
      <w:proofErr w:type="spellStart"/>
      <w:r w:rsidR="002C3AAB">
        <w:t>menetleja</w:t>
      </w:r>
      <w:proofErr w:type="spellEnd"/>
      <w:r w:rsidR="002C3AAB">
        <w:t xml:space="preserve"> poolt määratud tähtpäevaks kõrvalda</w:t>
      </w:r>
      <w:r w:rsidR="00FC0AA3">
        <w:t>n</w:t>
      </w:r>
      <w:r w:rsidR="002C3AAB">
        <w:t>ud.</w:t>
      </w:r>
    </w:p>
    <w:p w14:paraId="120E6E8C" w14:textId="77777777" w:rsidR="008703E9" w:rsidRDefault="00D64E5B" w:rsidP="0074778B">
      <w:pPr>
        <w:pStyle w:val="Vahedeta"/>
      </w:pPr>
      <w:r>
        <w:t xml:space="preserve"> </w:t>
      </w:r>
    </w:p>
    <w:p w14:paraId="4FAFDFBF" w14:textId="33BFB89B" w:rsidR="008B6EC9" w:rsidRPr="007A75D9" w:rsidRDefault="00D64E5B" w:rsidP="008B6EC9">
      <w:pPr>
        <w:pStyle w:val="Vahedeta"/>
      </w:pPr>
      <w:r>
        <w:rPr>
          <w:u w:val="single" w:color="000000"/>
        </w:rPr>
        <w:t xml:space="preserve">Lõige </w:t>
      </w:r>
      <w:r w:rsidR="00D25086">
        <w:rPr>
          <w:u w:val="single" w:color="000000"/>
        </w:rPr>
        <w:t>5</w:t>
      </w:r>
      <w:r>
        <w:t xml:space="preserve"> sätestab taotluse rahuldamata jätmise otsuses märgitavad andmed. </w:t>
      </w:r>
      <w:r w:rsidR="008B6EC9" w:rsidRPr="007A75D9">
        <w:t xml:space="preserve">Taotluse rahuldamata jätmise otsus peab sisaldama järgmisi andmed: </w:t>
      </w:r>
    </w:p>
    <w:p w14:paraId="292778B5" w14:textId="77777777" w:rsidR="008B6EC9" w:rsidRPr="007A75D9" w:rsidRDefault="008B6EC9" w:rsidP="008B6EC9">
      <w:pPr>
        <w:pStyle w:val="Vahedeta"/>
      </w:pPr>
      <w:r>
        <w:t xml:space="preserve">1) </w:t>
      </w:r>
      <w:r w:rsidRPr="007A75D9">
        <w:t xml:space="preserve">otsuse kuupäev; </w:t>
      </w:r>
    </w:p>
    <w:p w14:paraId="6E532E6B" w14:textId="77777777" w:rsidR="00542B56" w:rsidRDefault="008B6EC9" w:rsidP="008B6EC9">
      <w:pPr>
        <w:pStyle w:val="Vahedeta"/>
      </w:pPr>
      <w:r>
        <w:t xml:space="preserve">2) </w:t>
      </w:r>
      <w:r w:rsidRPr="007A75D9">
        <w:t>taotleja nimi ja registrikood;</w:t>
      </w:r>
    </w:p>
    <w:p w14:paraId="6A4E74D1" w14:textId="28C0AE98" w:rsidR="008B6EC9" w:rsidRPr="007A75D9" w:rsidRDefault="00542B56" w:rsidP="008B6EC9">
      <w:pPr>
        <w:pStyle w:val="Vahedeta"/>
      </w:pPr>
      <w:r>
        <w:t>3) projekti nimi;</w:t>
      </w:r>
      <w:r w:rsidR="008B6EC9" w:rsidRPr="007A75D9">
        <w:t xml:space="preserve"> </w:t>
      </w:r>
    </w:p>
    <w:p w14:paraId="5EE4778D" w14:textId="6E28A4EC" w:rsidR="008B6EC9" w:rsidRPr="007A75D9" w:rsidRDefault="00542B56" w:rsidP="008B6EC9">
      <w:pPr>
        <w:pStyle w:val="Vahedeta"/>
      </w:pPr>
      <w:r>
        <w:t>4</w:t>
      </w:r>
      <w:r w:rsidR="008B6EC9">
        <w:t xml:space="preserve">) </w:t>
      </w:r>
      <w:r w:rsidR="008B6EC9" w:rsidRPr="007A75D9">
        <w:t xml:space="preserve">taotluse rahuldamata jätmise põhjendus; </w:t>
      </w:r>
    </w:p>
    <w:p w14:paraId="483E924D" w14:textId="180BF523" w:rsidR="008B6EC9" w:rsidRDefault="00542B56" w:rsidP="00321AB2">
      <w:pPr>
        <w:pStyle w:val="Vahedeta"/>
      </w:pPr>
      <w:r>
        <w:t>5</w:t>
      </w:r>
      <w:r w:rsidR="008B6EC9" w:rsidRPr="007A75D9">
        <w:t>)</w:t>
      </w:r>
      <w:r w:rsidR="008B6EC9" w:rsidRPr="007A75D9">
        <w:rPr>
          <w:rFonts w:ascii="Arial" w:eastAsia="Arial" w:hAnsi="Arial" w:cs="Arial"/>
        </w:rPr>
        <w:t xml:space="preserve"> </w:t>
      </w:r>
      <w:r w:rsidR="008B6EC9" w:rsidRPr="007A75D9">
        <w:t>viide otsuse vaidlustamise tähtaja ja korra kohta</w:t>
      </w:r>
      <w:r w:rsidR="00321AB2">
        <w:t>.</w:t>
      </w:r>
    </w:p>
    <w:p w14:paraId="61CC82E3" w14:textId="77777777" w:rsidR="00321AB2" w:rsidRDefault="00321AB2" w:rsidP="00321AB2">
      <w:pPr>
        <w:pStyle w:val="Vahedeta"/>
      </w:pPr>
    </w:p>
    <w:p w14:paraId="4EBFE571" w14:textId="122CE6B9" w:rsidR="008B6EC9" w:rsidRPr="007A75D9" w:rsidRDefault="008B6EC9" w:rsidP="008B6EC9">
      <w:pPr>
        <w:pStyle w:val="Vahedeta"/>
      </w:pPr>
      <w:r w:rsidRPr="00396646">
        <w:rPr>
          <w:u w:val="single"/>
        </w:rPr>
        <w:t xml:space="preserve">Lõike </w:t>
      </w:r>
      <w:r w:rsidR="00D25086">
        <w:rPr>
          <w:u w:val="single"/>
        </w:rPr>
        <w:t>6</w:t>
      </w:r>
      <w:r>
        <w:t xml:space="preserve"> kohaselt </w:t>
      </w:r>
      <w:r w:rsidRPr="007A75D9">
        <w:t xml:space="preserve">teavitatakse </w:t>
      </w:r>
      <w:r>
        <w:t xml:space="preserve">taotlejat </w:t>
      </w:r>
      <w:r w:rsidRPr="007A75D9">
        <w:t xml:space="preserve">taotluse rahuldamisest või rahuldamata jätmisest elektrooniliselt </w:t>
      </w:r>
      <w:r w:rsidR="009F1B3B">
        <w:t>viie</w:t>
      </w:r>
      <w:r w:rsidRPr="007A75D9">
        <w:t xml:space="preserve"> </w:t>
      </w:r>
      <w:r w:rsidR="000B4155">
        <w:t>tööpäeva</w:t>
      </w:r>
      <w:r w:rsidRPr="007A75D9">
        <w:t xml:space="preserve"> jooksul otsuse tegemisest arvates. </w:t>
      </w:r>
    </w:p>
    <w:p w14:paraId="296DB708" w14:textId="71AF3932" w:rsidR="008703E9" w:rsidRDefault="008703E9" w:rsidP="000B4155">
      <w:pPr>
        <w:pStyle w:val="Vahedeta"/>
        <w:ind w:left="0" w:firstLine="0"/>
      </w:pPr>
    </w:p>
    <w:p w14:paraId="4420F8DF" w14:textId="3E4441DC" w:rsidR="00470540" w:rsidRDefault="00470540" w:rsidP="00470540">
      <w:pPr>
        <w:spacing w:after="0" w:line="240" w:lineRule="auto"/>
        <w:rPr>
          <w:rFonts w:eastAsiaTheme="majorEastAsia"/>
        </w:rPr>
      </w:pPr>
      <w:r w:rsidRPr="008F1BC2">
        <w:rPr>
          <w:b/>
          <w:bCs/>
          <w:color w:val="000000" w:themeColor="text1"/>
        </w:rPr>
        <w:t>Eelnõu § 1</w:t>
      </w:r>
      <w:r w:rsidR="00CF3C51">
        <w:rPr>
          <w:b/>
          <w:bCs/>
          <w:color w:val="000000" w:themeColor="text1"/>
        </w:rPr>
        <w:t>7</w:t>
      </w:r>
      <w:r>
        <w:rPr>
          <w:color w:val="000000" w:themeColor="text1"/>
        </w:rPr>
        <w:t xml:space="preserve"> kohaselt </w:t>
      </w:r>
      <w:r w:rsidRPr="008F1BC2">
        <w:t xml:space="preserve">sulgeb </w:t>
      </w:r>
      <w:proofErr w:type="spellStart"/>
      <w:r>
        <w:t>m</w:t>
      </w:r>
      <w:r w:rsidRPr="008F1BC2">
        <w:t>enetleja</w:t>
      </w:r>
      <w:proofErr w:type="spellEnd"/>
      <w:r w:rsidRPr="008F1BC2">
        <w:t xml:space="preserve"> taotlusvooru, kui toetuste jagamiseks määratud eelarve ulatuses on toetuste rahuldamise otsused tehtud. Taotlusvooru sulgemisest</w:t>
      </w:r>
      <w:r w:rsidRPr="008F1BC2">
        <w:rPr>
          <w:rFonts w:eastAsiaTheme="majorEastAsia"/>
        </w:rPr>
        <w:t xml:space="preserve"> teavitatakse </w:t>
      </w:r>
      <w:proofErr w:type="spellStart"/>
      <w:r w:rsidRPr="008F1BC2">
        <w:rPr>
          <w:rFonts w:eastAsiaTheme="majorEastAsia"/>
        </w:rPr>
        <w:t>menetleja</w:t>
      </w:r>
      <w:proofErr w:type="spellEnd"/>
      <w:r w:rsidRPr="008F1BC2">
        <w:rPr>
          <w:rFonts w:eastAsiaTheme="majorEastAsia"/>
        </w:rPr>
        <w:t xml:space="preserve"> veebisaidil.</w:t>
      </w:r>
    </w:p>
    <w:p w14:paraId="090D058D" w14:textId="77777777" w:rsidR="00D25086" w:rsidRDefault="00D25086" w:rsidP="00470540">
      <w:pPr>
        <w:spacing w:after="0" w:line="240" w:lineRule="auto"/>
        <w:rPr>
          <w:color w:val="000000" w:themeColor="text1"/>
        </w:rPr>
      </w:pPr>
    </w:p>
    <w:p w14:paraId="5567017F" w14:textId="71261E57" w:rsidR="00D25086" w:rsidRPr="00C11B17" w:rsidRDefault="00D25086" w:rsidP="00D25086">
      <w:pPr>
        <w:pStyle w:val="Vahedeta"/>
        <w:rPr>
          <w:b/>
          <w:bCs/>
        </w:rPr>
      </w:pPr>
      <w:r w:rsidRPr="00C11B17">
        <w:rPr>
          <w:b/>
          <w:bCs/>
        </w:rPr>
        <w:t xml:space="preserve">Eelnõu viiendas peatükis </w:t>
      </w:r>
      <w:r w:rsidRPr="009F1B3B">
        <w:rPr>
          <w:b/>
          <w:bCs/>
        </w:rPr>
        <w:t xml:space="preserve">reguleeritakse toetuse </w:t>
      </w:r>
      <w:r>
        <w:rPr>
          <w:b/>
          <w:bCs/>
        </w:rPr>
        <w:t>kasutamist</w:t>
      </w:r>
      <w:r w:rsidRPr="009F1B3B">
        <w:rPr>
          <w:b/>
          <w:bCs/>
        </w:rPr>
        <w:t xml:space="preserve"> ja selle tagasinõudmist.</w:t>
      </w:r>
      <w:r w:rsidRPr="00C11B17">
        <w:rPr>
          <w:b/>
          <w:bCs/>
        </w:rPr>
        <w:t xml:space="preserve"> </w:t>
      </w:r>
    </w:p>
    <w:p w14:paraId="1E41D9CC" w14:textId="77777777" w:rsidR="00542B56" w:rsidRDefault="00542B56" w:rsidP="00D25086">
      <w:pPr>
        <w:pStyle w:val="Vahedeta"/>
        <w:rPr>
          <w:b/>
        </w:rPr>
      </w:pPr>
    </w:p>
    <w:p w14:paraId="74AB09A0" w14:textId="693978A3" w:rsidR="00D25086" w:rsidRDefault="00D25086" w:rsidP="00D25086">
      <w:pPr>
        <w:pStyle w:val="Vahedeta"/>
      </w:pPr>
      <w:r>
        <w:rPr>
          <w:b/>
        </w:rPr>
        <w:t xml:space="preserve">Eelnõu § </w:t>
      </w:r>
      <w:r w:rsidR="00CF3C51">
        <w:rPr>
          <w:b/>
        </w:rPr>
        <w:t>18</w:t>
      </w:r>
      <w:r>
        <w:rPr>
          <w:b/>
        </w:rPr>
        <w:t xml:space="preserve"> </w:t>
      </w:r>
      <w:r>
        <w:t>kohaselt makstakse toetus toetuse saajale välja ettemaks</w:t>
      </w:r>
      <w:r w:rsidR="00863995">
        <w:t>u</w:t>
      </w:r>
      <w:r>
        <w:t>na</w:t>
      </w:r>
      <w:r w:rsidR="007057E1">
        <w:t xml:space="preserve"> 100% ulatuses</w:t>
      </w:r>
      <w:r w:rsidR="00863995">
        <w:t xml:space="preserve"> taotletud summast</w:t>
      </w:r>
      <w:r w:rsidR="0023279B">
        <w:t xml:space="preserve"> toetuse rahuldamise otsuses sätestatud tingimustel viie tööpäeva jooksul</w:t>
      </w:r>
      <w:r>
        <w:t>.</w:t>
      </w:r>
      <w:r w:rsidR="00863995">
        <w:t xml:space="preserve"> </w:t>
      </w:r>
      <w:r w:rsidR="002C3AAB">
        <w:t>See tähendab, et t</w:t>
      </w:r>
      <w:r w:rsidR="00863995">
        <w:t xml:space="preserve">oetuse saaja saab toetuse summa ettemaksuna, et saaks </w:t>
      </w:r>
      <w:r w:rsidR="004D4A3A">
        <w:t>katta toetatavate tegevustega seotud kulud.</w:t>
      </w:r>
    </w:p>
    <w:p w14:paraId="3E471651" w14:textId="77777777" w:rsidR="00D25086" w:rsidRDefault="00D25086" w:rsidP="00AF1E55">
      <w:pPr>
        <w:pStyle w:val="Vahedeta"/>
        <w:ind w:left="0" w:firstLine="0"/>
      </w:pPr>
    </w:p>
    <w:p w14:paraId="39FB84BC" w14:textId="155EFC4D" w:rsidR="006A3172" w:rsidRPr="00C11B17" w:rsidRDefault="006A3172" w:rsidP="006A3172">
      <w:pPr>
        <w:pStyle w:val="Vahedeta"/>
        <w:ind w:left="0" w:firstLine="0"/>
      </w:pPr>
      <w:r>
        <w:rPr>
          <w:b/>
        </w:rPr>
        <w:t>Eelnõu § 1</w:t>
      </w:r>
      <w:r w:rsidR="00CF3C51">
        <w:rPr>
          <w:b/>
        </w:rPr>
        <w:t>9</w:t>
      </w:r>
      <w:r>
        <w:t xml:space="preserve"> </w:t>
      </w:r>
      <w:r w:rsidRPr="00C11B17">
        <w:t xml:space="preserve">reguleerib </w:t>
      </w:r>
      <w:r w:rsidRPr="00C11B17">
        <w:rPr>
          <w:rFonts w:eastAsia="Calibri"/>
          <w:kern w:val="0"/>
          <w:lang w:eastAsia="en-US"/>
          <w14:ligatures w14:val="none"/>
        </w:rPr>
        <w:t>taotluse rahuldamise otsuse muutmist.</w:t>
      </w:r>
    </w:p>
    <w:p w14:paraId="011FFF4F" w14:textId="77777777" w:rsidR="006A3172" w:rsidRDefault="006A3172" w:rsidP="006A3172">
      <w:pPr>
        <w:pStyle w:val="Vahedeta"/>
      </w:pPr>
    </w:p>
    <w:p w14:paraId="43923977" w14:textId="144E9718" w:rsidR="006A3172" w:rsidRDefault="006A3172" w:rsidP="006A3172">
      <w:pPr>
        <w:pStyle w:val="Vahedeta"/>
      </w:pPr>
      <w:r w:rsidRPr="00C11B17">
        <w:rPr>
          <w:u w:val="single"/>
        </w:rPr>
        <w:t>Lõike</w:t>
      </w:r>
      <w:r w:rsidR="00396646">
        <w:rPr>
          <w:u w:val="single"/>
        </w:rPr>
        <w:t>s</w:t>
      </w:r>
      <w:r w:rsidRPr="00C11B17">
        <w:rPr>
          <w:u w:val="single"/>
        </w:rPr>
        <w:t xml:space="preserve"> 1</w:t>
      </w:r>
      <w:r>
        <w:t xml:space="preserve"> </w:t>
      </w:r>
      <w:r w:rsidR="00396646">
        <w:t>on märgitud, et</w:t>
      </w:r>
      <w:r>
        <w:t xml:space="preserve"> k</w:t>
      </w:r>
      <w:r w:rsidRPr="007A75D9">
        <w:t xml:space="preserve">ui projekti elluviimisel selgub, et taotluse rahuldamise otsuses </w:t>
      </w:r>
      <w:r w:rsidR="00396646">
        <w:t>nimetatud</w:t>
      </w:r>
      <w:r w:rsidRPr="007A75D9">
        <w:t xml:space="preserve"> projekti tegevustes või eelarves on otstarbekas teha muudatusi, peab toetuse saaja esitama </w:t>
      </w:r>
      <w:proofErr w:type="spellStart"/>
      <w:r w:rsidR="00C20EA0">
        <w:t>RTK-le</w:t>
      </w:r>
      <w:proofErr w:type="spellEnd"/>
      <w:r w:rsidRPr="007A75D9">
        <w:t xml:space="preserve"> põhjendatud muutmistaotluse.</w:t>
      </w:r>
      <w:r w:rsidR="00C911F3">
        <w:t xml:space="preserve"> </w:t>
      </w:r>
    </w:p>
    <w:p w14:paraId="16387B0E" w14:textId="77777777" w:rsidR="00A72C6E" w:rsidRDefault="00A72C6E" w:rsidP="00272260">
      <w:pPr>
        <w:pStyle w:val="Vahedeta"/>
        <w:ind w:left="0" w:firstLine="0"/>
      </w:pPr>
    </w:p>
    <w:p w14:paraId="09A31FBE" w14:textId="695C2CEF" w:rsidR="006A3172" w:rsidRDefault="00C20EA0" w:rsidP="006A3172">
      <w:pPr>
        <w:pStyle w:val="Vahedeta"/>
        <w:ind w:left="0" w:firstLine="0"/>
      </w:pPr>
      <w:r>
        <w:t>RTK</w:t>
      </w:r>
      <w:r w:rsidR="006A3172">
        <w:t xml:space="preserve"> peab seejuures iga teavet hindama, sest olenemata toetuse saaja taotluse sõnastusest võib teave olla käsitletav sisuliselt taotluse rahuldamise otsuse muutmise avaldusega. Muutmine toimub toetuse saaja algatusel</w:t>
      </w:r>
      <w:r w:rsidR="00272260">
        <w:t xml:space="preserve"> ja </w:t>
      </w:r>
      <w:r w:rsidR="006A3172">
        <w:t xml:space="preserve">juhul, kui </w:t>
      </w:r>
      <w:r w:rsidR="00272260">
        <w:t>on vaja</w:t>
      </w:r>
      <w:r w:rsidR="006A3172">
        <w:t xml:space="preserve"> muuta projekti </w:t>
      </w:r>
      <w:r w:rsidR="00272260">
        <w:t xml:space="preserve">tegevusi või eelarvet (näiteks projekti maksumus kallineb). Projekti tegevuste osas võib muutmistaotlus tulla kõne alla, kui näiteks selgub, et </w:t>
      </w:r>
      <w:r w:rsidR="00B77C67">
        <w:t>generaator</w:t>
      </w:r>
      <w:r w:rsidR="0035509C">
        <w:t xml:space="preserve">i tarneaeg on väljaspool </w:t>
      </w:r>
      <w:r w:rsidR="00796827">
        <w:t>abikõlblikkuse perioodi</w:t>
      </w:r>
      <w:r w:rsidR="0035509C">
        <w:t xml:space="preserve"> ja tuleb soetada teise võimsusega generaator</w:t>
      </w:r>
      <w:r w:rsidR="00B77C67">
        <w:t xml:space="preserve"> </w:t>
      </w:r>
      <w:r w:rsidR="00272260">
        <w:t>ning</w:t>
      </w:r>
      <w:r w:rsidR="0035509C">
        <w:t xml:space="preserve"> </w:t>
      </w:r>
      <w:r w:rsidR="00796827">
        <w:t>teha vajalikud ehitustöö muudatused</w:t>
      </w:r>
      <w:r w:rsidR="00272260">
        <w:t xml:space="preserve">. Muutmistaotlus tuleb ka siis esitada, </w:t>
      </w:r>
      <w:r w:rsidR="00417167">
        <w:t xml:space="preserve">kui toetuse saaja soovib loobuda taotluse rahuldamise otsuses nimetatud toetatavast tegevusest. </w:t>
      </w:r>
    </w:p>
    <w:p w14:paraId="5F092951" w14:textId="77777777" w:rsidR="009A5632" w:rsidRDefault="009A5632" w:rsidP="006A3172">
      <w:pPr>
        <w:spacing w:after="0" w:line="240" w:lineRule="auto"/>
        <w:ind w:left="0" w:right="6" w:firstLine="0"/>
      </w:pPr>
    </w:p>
    <w:p w14:paraId="520572F2" w14:textId="369DE548" w:rsidR="006A3172" w:rsidRDefault="00D340A7" w:rsidP="006A3172">
      <w:pPr>
        <w:spacing w:after="0" w:line="240" w:lineRule="auto"/>
        <w:ind w:left="0" w:right="6" w:firstLine="0"/>
      </w:pPr>
      <w:r>
        <w:t>M</w:t>
      </w:r>
      <w:r w:rsidR="009A5632">
        <w:t>uutmistaotluse esitamise põhjuseks võib olla</w:t>
      </w:r>
      <w:r>
        <w:t xml:space="preserve"> </w:t>
      </w:r>
      <w:r w:rsidR="00417167">
        <w:t xml:space="preserve">ka </w:t>
      </w:r>
      <w:r>
        <w:t>olukord,</w:t>
      </w:r>
      <w:r w:rsidR="009A5632">
        <w:t xml:space="preserve"> kui toetuse saaja näeb, et abikõlblikkuse perioodi</w:t>
      </w:r>
      <w:r>
        <w:t xml:space="preserve">l </w:t>
      </w:r>
      <w:r w:rsidR="009A5632">
        <w:t xml:space="preserve">ei </w:t>
      </w:r>
      <w:r>
        <w:t>saa</w:t>
      </w:r>
      <w:r w:rsidR="009A5632">
        <w:t xml:space="preserve"> </w:t>
      </w:r>
      <w:r w:rsidR="00417167">
        <w:t xml:space="preserve">näiteks </w:t>
      </w:r>
      <w:r w:rsidR="009A5632">
        <w:t>elektripaigaldise audit</w:t>
      </w:r>
      <w:r w:rsidR="00417167" w:rsidRPr="00417167">
        <w:t xml:space="preserve"> </w:t>
      </w:r>
      <w:r w:rsidR="00417167">
        <w:t>valmis</w:t>
      </w:r>
      <w:r w:rsidR="009A5632">
        <w:t xml:space="preserve">. </w:t>
      </w:r>
      <w:r w:rsidRPr="00417167">
        <w:t>Oluline on märkida, et k</w:t>
      </w:r>
      <w:r w:rsidR="009A5632" w:rsidRPr="00417167">
        <w:t xml:space="preserve">ui toetuse saaja ei ole taotluse rahuldamise otsuses ettenähtud projekti tegevusi abikõlblikkuse perioodil teinud, siis </w:t>
      </w:r>
      <w:proofErr w:type="spellStart"/>
      <w:r w:rsidR="009A5632" w:rsidRPr="00417167">
        <w:t>menetleja</w:t>
      </w:r>
      <w:proofErr w:type="spellEnd"/>
      <w:r w:rsidR="009A5632" w:rsidRPr="00417167">
        <w:t xml:space="preserve"> </w:t>
      </w:r>
      <w:r w:rsidRPr="00417167">
        <w:t xml:space="preserve">aruannet </w:t>
      </w:r>
      <w:r w:rsidR="009A5632" w:rsidRPr="00417167">
        <w:t>ei kinnita (§ 2</w:t>
      </w:r>
      <w:r w:rsidR="00CF3C51">
        <w:t>1</w:t>
      </w:r>
      <w:r w:rsidR="009A5632" w:rsidRPr="00417167">
        <w:t xml:space="preserve"> l</w:t>
      </w:r>
      <w:r w:rsidRPr="00417167">
        <w:t>õige</w:t>
      </w:r>
      <w:r w:rsidR="009A5632" w:rsidRPr="00417167">
        <w:t xml:space="preserve"> 5) ja aruande mitte kinnitamisega kaasneb toetuse tagasinõudmine</w:t>
      </w:r>
      <w:r w:rsidR="00542F5E" w:rsidRPr="00417167">
        <w:t xml:space="preserve"> (§ 2</w:t>
      </w:r>
      <w:r w:rsidR="00CF3C51">
        <w:t>2</w:t>
      </w:r>
      <w:r w:rsidR="00542F5E" w:rsidRPr="00417167">
        <w:t xml:space="preserve"> l</w:t>
      </w:r>
      <w:r w:rsidRPr="00417167">
        <w:t>õike</w:t>
      </w:r>
      <w:r w:rsidR="00542F5E" w:rsidRPr="00417167">
        <w:t xml:space="preserve"> 1</w:t>
      </w:r>
      <w:r w:rsidRPr="00417167">
        <w:t xml:space="preserve"> punkt 4</w:t>
      </w:r>
      <w:r w:rsidR="00542F5E" w:rsidRPr="00417167">
        <w:t>)</w:t>
      </w:r>
      <w:r w:rsidR="009A5632" w:rsidRPr="00417167">
        <w:t xml:space="preserve">. </w:t>
      </w:r>
    </w:p>
    <w:p w14:paraId="6869F3BE" w14:textId="77777777" w:rsidR="009A5632" w:rsidRDefault="009A5632" w:rsidP="006A3172">
      <w:pPr>
        <w:spacing w:after="0" w:line="240" w:lineRule="auto"/>
        <w:ind w:left="0" w:right="6" w:firstLine="0"/>
        <w:rPr>
          <w:u w:val="single"/>
        </w:rPr>
      </w:pPr>
    </w:p>
    <w:p w14:paraId="155517C0" w14:textId="77777777" w:rsidR="00417167" w:rsidRDefault="00417167" w:rsidP="006A3172">
      <w:pPr>
        <w:spacing w:after="0" w:line="240" w:lineRule="auto"/>
        <w:ind w:left="0" w:right="6" w:firstLine="0"/>
      </w:pPr>
      <w:r>
        <w:t>Muutmise võimaldamine on sobiv ja vajalik, sest toetuse taotlemisel ei pruugi kõiki tulemuse saavutamiseks vajaminevaid tegevusi või tegevuste ulatust ette näha. Seega ei ole põhjendatud igal juhul ja alati nõuda algsest kavandatud tegevusplaanist kinnihoidmist.</w:t>
      </w:r>
      <w:r w:rsidRPr="0030039D">
        <w:t xml:space="preserve"> </w:t>
      </w:r>
    </w:p>
    <w:p w14:paraId="5BD54784" w14:textId="77777777" w:rsidR="00417167" w:rsidRDefault="00417167" w:rsidP="006A3172">
      <w:pPr>
        <w:spacing w:after="0" w:line="240" w:lineRule="auto"/>
        <w:ind w:left="0" w:right="6" w:firstLine="0"/>
      </w:pPr>
    </w:p>
    <w:p w14:paraId="36178D39" w14:textId="7C7CD3C6" w:rsidR="006A3172" w:rsidRPr="00C11B17" w:rsidRDefault="006A3172" w:rsidP="006A3172">
      <w:pPr>
        <w:spacing w:after="0" w:line="240" w:lineRule="auto"/>
        <w:ind w:left="0" w:right="6" w:firstLine="0"/>
      </w:pPr>
      <w:r w:rsidRPr="00C11B17">
        <w:rPr>
          <w:u w:val="single"/>
        </w:rPr>
        <w:t>Lõike 2</w:t>
      </w:r>
      <w:r>
        <w:t xml:space="preserve"> kohaselt tuleb</w:t>
      </w:r>
      <w:r w:rsidRPr="00C11B17">
        <w:t xml:space="preserve"> </w:t>
      </w:r>
      <w:r>
        <w:t>m</w:t>
      </w:r>
      <w:r w:rsidRPr="00C11B17">
        <w:t xml:space="preserve">uutmistaotlus esitada enne projekti abikõlblikkuse perioodi lõppkuupäeva ja </w:t>
      </w:r>
      <w:r w:rsidR="00724384">
        <w:t>muudatus</w:t>
      </w:r>
      <w:r w:rsidR="00724384" w:rsidRPr="00C11B17">
        <w:t xml:space="preserve"> </w:t>
      </w:r>
      <w:r w:rsidRPr="00C11B17">
        <w:t xml:space="preserve">peab olema teostatav </w:t>
      </w:r>
      <w:r>
        <w:t xml:space="preserve">jooksva </w:t>
      </w:r>
      <w:r w:rsidRPr="00542B56">
        <w:t>aasta 3</w:t>
      </w:r>
      <w:r w:rsidR="00542B56" w:rsidRPr="00542B56">
        <w:t>0</w:t>
      </w:r>
      <w:r w:rsidRPr="00542B56">
        <w:t xml:space="preserve">. </w:t>
      </w:r>
      <w:r w:rsidR="00542B56" w:rsidRPr="00542B56">
        <w:t>novembriks</w:t>
      </w:r>
      <w:r w:rsidRPr="00542B56">
        <w:t>.</w:t>
      </w:r>
    </w:p>
    <w:p w14:paraId="40919F58" w14:textId="77777777" w:rsidR="006A3172" w:rsidRDefault="006A3172" w:rsidP="006A3172">
      <w:pPr>
        <w:spacing w:after="0" w:line="240" w:lineRule="auto"/>
        <w:ind w:right="6"/>
      </w:pPr>
    </w:p>
    <w:p w14:paraId="2D9AD26E" w14:textId="27F0FCB8" w:rsidR="006A3172" w:rsidRDefault="00321AB2" w:rsidP="00321AB2">
      <w:pPr>
        <w:spacing w:after="0" w:line="240" w:lineRule="auto"/>
        <w:ind w:right="6"/>
      </w:pPr>
      <w:r>
        <w:t xml:space="preserve">Haldusmenetluse seaduse </w:t>
      </w:r>
      <w:r w:rsidR="006F4ED7">
        <w:t xml:space="preserve">(edaspidi </w:t>
      </w:r>
      <w:r w:rsidR="006F4ED7" w:rsidRPr="006F4ED7">
        <w:rPr>
          <w:i/>
          <w:iCs/>
        </w:rPr>
        <w:t>HMS</w:t>
      </w:r>
      <w:r w:rsidR="006F4ED7">
        <w:t xml:space="preserve">) </w:t>
      </w:r>
      <w:r w:rsidRPr="00321AB2">
        <w:t xml:space="preserve">§ 61 lõike 2 kohaselt kehtib </w:t>
      </w:r>
      <w:r w:rsidRPr="00321AB2">
        <w:rPr>
          <w:color w:val="202020"/>
          <w:shd w:val="clear" w:color="auto" w:fill="FFFFFF"/>
        </w:rPr>
        <w:t>haldusakt kuni kehtetuks tunnistamiseni, kehtivusaja lõppemiseni, haldusaktiga antud õiguse lõpliku realiseerimiseni või kohustuse täitmiseni, kui seadus ei sätesta teisiti.</w:t>
      </w:r>
      <w:r>
        <w:t xml:space="preserve"> </w:t>
      </w:r>
      <w:r w:rsidR="006A3172" w:rsidRPr="00D340A7">
        <w:t>Taotluse rahuldamise otsust võib muuta kuni abikõlblikkuse perioodi lõpuni, kuid mitte pärast projekti tegevuste lõppemist.</w:t>
      </w:r>
      <w:r w:rsidR="006A3172">
        <w:t xml:space="preserve"> </w:t>
      </w:r>
      <w:r w:rsidR="006A3172" w:rsidRPr="00C11B17">
        <w:t xml:space="preserve"> </w:t>
      </w:r>
    </w:p>
    <w:p w14:paraId="2787892C" w14:textId="77777777" w:rsidR="006A3172" w:rsidRPr="00C11B17" w:rsidRDefault="006A3172" w:rsidP="006A3172">
      <w:pPr>
        <w:spacing w:after="0" w:line="240" w:lineRule="auto"/>
        <w:ind w:right="6"/>
      </w:pPr>
    </w:p>
    <w:p w14:paraId="15A63434" w14:textId="27A050D7" w:rsidR="006A3172" w:rsidRPr="00C11B17" w:rsidRDefault="006A3172" w:rsidP="006A3172">
      <w:pPr>
        <w:spacing w:after="0" w:line="240" w:lineRule="auto"/>
        <w:ind w:right="6"/>
      </w:pPr>
      <w:r w:rsidRPr="00C11B17">
        <w:rPr>
          <w:u w:val="single"/>
        </w:rPr>
        <w:t>Lõike 3</w:t>
      </w:r>
      <w:r>
        <w:t xml:space="preserve"> kohaselt</w:t>
      </w:r>
      <w:r w:rsidRPr="00C11B17">
        <w:t xml:space="preserve"> on </w:t>
      </w:r>
      <w:proofErr w:type="spellStart"/>
      <w:r w:rsidR="00C20EA0">
        <w:t>RTK-l</w:t>
      </w:r>
      <w:proofErr w:type="spellEnd"/>
      <w:r w:rsidRPr="00C11B17">
        <w:t xml:space="preserve"> õigus keelduda taotluse rahuldamise otsuse muutmisest, kui soovitav muudatus:  </w:t>
      </w:r>
    </w:p>
    <w:p w14:paraId="242D72DA" w14:textId="018F38EC" w:rsidR="006A3172" w:rsidRPr="00C11B17" w:rsidRDefault="006A3172" w:rsidP="006A3172">
      <w:pPr>
        <w:spacing w:after="0" w:line="240" w:lineRule="auto"/>
        <w:ind w:right="6"/>
      </w:pPr>
      <w:r w:rsidRPr="00C11B17">
        <w:t>1) ei ole kooskõlas projekti sisu ja eesmär</w:t>
      </w:r>
      <w:r w:rsidR="00542B56">
        <w:t>gi</w:t>
      </w:r>
      <w:r w:rsidRPr="00C11B17">
        <w:t>ga või seab kahtluse alla projekti oodatava tulemuse saavutamise</w:t>
      </w:r>
      <w:r w:rsidR="00542B56">
        <w:t xml:space="preserve"> abikõlblikkuse perioodil</w:t>
      </w:r>
      <w:r w:rsidRPr="00C11B17">
        <w:t xml:space="preserve">;  </w:t>
      </w:r>
    </w:p>
    <w:p w14:paraId="7E9BE55D" w14:textId="417DB151" w:rsidR="006A3172" w:rsidRPr="00C11B17" w:rsidRDefault="006A3172" w:rsidP="006A3172">
      <w:pPr>
        <w:spacing w:after="0" w:line="240" w:lineRule="auto"/>
        <w:ind w:right="6"/>
      </w:pPr>
      <w:r w:rsidRPr="00C11B17">
        <w:t xml:space="preserve">2) ei ole kooskõlas käesoleva määruse nõuetega;  </w:t>
      </w:r>
    </w:p>
    <w:p w14:paraId="31F0B3DC" w14:textId="77777777" w:rsidR="009C46A4" w:rsidRDefault="00542B56" w:rsidP="006A3172">
      <w:pPr>
        <w:spacing w:after="0" w:line="240" w:lineRule="auto"/>
        <w:ind w:right="6"/>
      </w:pPr>
      <w:r>
        <w:t>3</w:t>
      </w:r>
      <w:r w:rsidR="006A3172" w:rsidRPr="00C11B17">
        <w:t>) ei ole põhjendatud</w:t>
      </w:r>
      <w:r w:rsidR="009C46A4">
        <w:t>;</w:t>
      </w:r>
    </w:p>
    <w:p w14:paraId="50F8841E" w14:textId="1562158D" w:rsidR="006A3172" w:rsidRDefault="009C46A4" w:rsidP="006A3172">
      <w:pPr>
        <w:spacing w:after="0" w:line="240" w:lineRule="auto"/>
        <w:ind w:right="6"/>
      </w:pPr>
      <w:r w:rsidRPr="005C4356">
        <w:t>4) ei ole taotlusvooru eelarve mahu tõttu võimalik.</w:t>
      </w:r>
      <w:r w:rsidR="00FC0AA3">
        <w:t xml:space="preserve"> </w:t>
      </w:r>
    </w:p>
    <w:p w14:paraId="68F1647D" w14:textId="77777777" w:rsidR="006A3172" w:rsidRDefault="006A3172" w:rsidP="006A3172">
      <w:pPr>
        <w:spacing w:after="0" w:line="240" w:lineRule="auto"/>
        <w:ind w:right="6"/>
      </w:pPr>
    </w:p>
    <w:p w14:paraId="0FA8F757" w14:textId="2E08744A" w:rsidR="006A3172" w:rsidRDefault="00C20EA0" w:rsidP="006A3172">
      <w:pPr>
        <w:pStyle w:val="Vahedeta"/>
      </w:pPr>
      <w:r>
        <w:t>RTK</w:t>
      </w:r>
      <w:r w:rsidR="006A3172">
        <w:t xml:space="preserve"> </w:t>
      </w:r>
      <w:r w:rsidR="009C46A4">
        <w:t>saab</w:t>
      </w:r>
      <w:r w:rsidR="006A3172">
        <w:t xml:space="preserve"> seega </w:t>
      </w:r>
      <w:r w:rsidR="00D340A7">
        <w:t xml:space="preserve">näiteks </w:t>
      </w:r>
      <w:r w:rsidR="006A3172">
        <w:t xml:space="preserve">keelduda taotluse rahuldamise otsuse muutmisest, kui muutunud asjaolude tõttu ei ole projekt kooskõlas eelnõus sätestatud tingimustega, soovitud muudatuse korral on oodatava tulemuse saavutamine kaheldav või projekti tegevuste lõpetamine projekti abikõlblikkuse perioodi jooksul ei ole tõenäoline. </w:t>
      </w:r>
      <w:r w:rsidR="006A3172" w:rsidRPr="00C3288A">
        <w:t xml:space="preserve">Sellisel juhul muutmistaotlust ei rahuldata </w:t>
      </w:r>
      <w:r w:rsidR="00D340A7">
        <w:t>ja</w:t>
      </w:r>
      <w:r w:rsidR="00D340A7" w:rsidRPr="00542B56">
        <w:t xml:space="preserve"> </w:t>
      </w:r>
      <w:r w:rsidR="006A3172" w:rsidRPr="00542B56">
        <w:t>taotluse rahuldamise otsus tunnistatakse kehtetuks</w:t>
      </w:r>
      <w:r w:rsidR="00542B56">
        <w:t xml:space="preserve"> (vt § </w:t>
      </w:r>
      <w:r w:rsidR="00B81D3C">
        <w:t>20</w:t>
      </w:r>
      <w:r w:rsidR="00542B56">
        <w:t xml:space="preserve"> lõike 1 punkt 2)</w:t>
      </w:r>
      <w:r w:rsidR="006A3172" w:rsidRPr="00542B56">
        <w:t>.</w:t>
      </w:r>
      <w:r w:rsidR="006A3172" w:rsidRPr="00C3288A">
        <w:t xml:space="preserve"> </w:t>
      </w:r>
      <w:r w:rsidR="00B81D3C">
        <w:t xml:space="preserve">Muutmistaotlust ei saa rahuldada kui juhul, kui taotluste menetlemise käigus on taotlusvooru eelarve ammendunud.  </w:t>
      </w:r>
      <w:r w:rsidR="00B81D3C" w:rsidRPr="00C11B17">
        <w:t xml:space="preserve"> </w:t>
      </w:r>
    </w:p>
    <w:p w14:paraId="6025759B" w14:textId="77777777" w:rsidR="006A3172" w:rsidRPr="00C11B17" w:rsidRDefault="006A3172" w:rsidP="006A3172">
      <w:pPr>
        <w:spacing w:after="0" w:line="240" w:lineRule="auto"/>
        <w:ind w:left="0" w:right="6" w:firstLine="0"/>
      </w:pPr>
    </w:p>
    <w:p w14:paraId="181DB392" w14:textId="61489774" w:rsidR="006A3172" w:rsidRPr="00C11B17" w:rsidRDefault="006A3172" w:rsidP="006A3172">
      <w:pPr>
        <w:spacing w:after="0" w:line="240" w:lineRule="auto"/>
        <w:ind w:right="6"/>
      </w:pPr>
      <w:r w:rsidRPr="00C11B17">
        <w:rPr>
          <w:u w:val="single"/>
        </w:rPr>
        <w:t>Lõike 4</w:t>
      </w:r>
      <w:r>
        <w:t xml:space="preserve"> kohaselt otsustab</w:t>
      </w:r>
      <w:r w:rsidRPr="00C11B17">
        <w:t xml:space="preserve"> </w:t>
      </w:r>
      <w:r>
        <w:t>t</w:t>
      </w:r>
      <w:r w:rsidRPr="00C11B17">
        <w:t xml:space="preserve">aotluse rahuldamise otsuse muutmise </w:t>
      </w:r>
      <w:r w:rsidR="00C20EA0">
        <w:t>RTK</w:t>
      </w:r>
      <w:r w:rsidRPr="00C11B17">
        <w:t xml:space="preserve"> </w:t>
      </w:r>
      <w:r w:rsidR="009F1B3B">
        <w:t>viie</w:t>
      </w:r>
      <w:r>
        <w:t xml:space="preserve"> tööpäeva </w:t>
      </w:r>
      <w:r w:rsidRPr="00C11B17">
        <w:t xml:space="preserve">jooksul muutmistaotluse saamisest arvates. </w:t>
      </w:r>
      <w:r w:rsidR="0035509C">
        <w:t xml:space="preserve">Muutmistaotluse esitamisel tuleb </w:t>
      </w:r>
      <w:proofErr w:type="spellStart"/>
      <w:r w:rsidR="0035509C">
        <w:t>RTK-l</w:t>
      </w:r>
      <w:proofErr w:type="spellEnd"/>
      <w:r w:rsidR="0035509C">
        <w:t xml:space="preserve"> läbi töötada dokumendid ja vajadusel küsida täiendavat infot taotlejalt ning hinnata</w:t>
      </w:r>
      <w:r w:rsidR="00D340A7">
        <w:t>,</w:t>
      </w:r>
      <w:r w:rsidR="0035509C">
        <w:t xml:space="preserve"> kas</w:t>
      </w:r>
      <w:r w:rsidR="0023279B">
        <w:t xml:space="preserve"> võivad esineda </w:t>
      </w:r>
      <w:r w:rsidR="00542B56">
        <w:t xml:space="preserve">käesoleva paragrahvi </w:t>
      </w:r>
      <w:r w:rsidR="0023279B">
        <w:t>lõikes 3 toodud asjaolud.</w:t>
      </w:r>
      <w:r w:rsidR="0035509C">
        <w:t xml:space="preserve"> </w:t>
      </w:r>
    </w:p>
    <w:p w14:paraId="467EAFF8" w14:textId="77777777" w:rsidR="006A3172" w:rsidRPr="00C11B17" w:rsidRDefault="006A3172" w:rsidP="006A3172">
      <w:pPr>
        <w:spacing w:after="0" w:line="240" w:lineRule="auto"/>
        <w:ind w:right="6"/>
      </w:pPr>
      <w:r w:rsidRPr="00C11B17">
        <w:t xml:space="preserve"> </w:t>
      </w:r>
    </w:p>
    <w:p w14:paraId="0531A553" w14:textId="66CA796F" w:rsidR="006A3172" w:rsidRPr="00C11B17" w:rsidRDefault="006A3172" w:rsidP="006A3172">
      <w:pPr>
        <w:spacing w:after="0" w:line="240" w:lineRule="auto"/>
        <w:ind w:right="6"/>
      </w:pPr>
      <w:r w:rsidRPr="00C11B17">
        <w:rPr>
          <w:u w:val="single"/>
        </w:rPr>
        <w:t>Lõike 5</w:t>
      </w:r>
      <w:r>
        <w:t xml:space="preserve"> kohaselt võib</w:t>
      </w:r>
      <w:r w:rsidRPr="00C11B17">
        <w:t xml:space="preserve"> </w:t>
      </w:r>
      <w:r>
        <w:t>t</w:t>
      </w:r>
      <w:r w:rsidRPr="00C11B17">
        <w:t xml:space="preserve">oetuse saaja taotluse rahuldamise otsuse muutmistaotlust esitamata muuta projekti eelarves konkreetsele tegevusele või teenusele ette nähtud eelarverea mahtu teise eelarverea mahu arvelt kuni kümne protsendi võrra võrreldes taotluse rahuldamise otsuses sätestatuga. Kui projekti eelarve suureneb, katab selle toetuse saaja. </w:t>
      </w:r>
    </w:p>
    <w:p w14:paraId="42490D33" w14:textId="5C121250" w:rsidR="006A3172" w:rsidRDefault="006A3172" w:rsidP="00542B56">
      <w:pPr>
        <w:spacing w:after="0" w:line="240" w:lineRule="auto"/>
        <w:ind w:right="6"/>
      </w:pPr>
      <w:r w:rsidRPr="00C11B17">
        <w:t xml:space="preserve"> </w:t>
      </w:r>
    </w:p>
    <w:p w14:paraId="078C37AC" w14:textId="2046E9CB" w:rsidR="006A3172" w:rsidRPr="00542B56" w:rsidRDefault="006A3172" w:rsidP="006A3172">
      <w:pPr>
        <w:pStyle w:val="Vahedeta"/>
        <w:rPr>
          <w:bCs/>
        </w:rPr>
      </w:pPr>
      <w:r w:rsidRPr="00542B56">
        <w:rPr>
          <w:b/>
        </w:rPr>
        <w:t xml:space="preserve">Eelnõu §-s </w:t>
      </w:r>
      <w:r w:rsidR="00B81D3C">
        <w:rPr>
          <w:b/>
        </w:rPr>
        <w:t>20</w:t>
      </w:r>
      <w:r w:rsidRPr="00542B56">
        <w:rPr>
          <w:b/>
        </w:rPr>
        <w:t xml:space="preserve"> </w:t>
      </w:r>
      <w:r w:rsidRPr="00542B56">
        <w:rPr>
          <w:bCs/>
        </w:rPr>
        <w:t>reguleeritakse taotluse rahuldamise otsuse kehtetuks tunnistamist.</w:t>
      </w:r>
    </w:p>
    <w:p w14:paraId="2940794F" w14:textId="77777777" w:rsidR="006A3172" w:rsidRPr="00470540" w:rsidRDefault="006A3172" w:rsidP="006A3172">
      <w:pPr>
        <w:pStyle w:val="Vahedeta"/>
        <w:rPr>
          <w:b/>
          <w:highlight w:val="yellow"/>
        </w:rPr>
      </w:pPr>
    </w:p>
    <w:p w14:paraId="297A8B8A" w14:textId="29C2A76A" w:rsidR="006A3172" w:rsidRPr="00902ACD" w:rsidRDefault="0023279B" w:rsidP="006A3172">
      <w:pPr>
        <w:spacing w:after="0" w:line="240" w:lineRule="auto"/>
        <w:ind w:right="6"/>
        <w:rPr>
          <w:color w:val="000000" w:themeColor="text1"/>
        </w:rPr>
      </w:pPr>
      <w:r w:rsidRPr="00902ACD">
        <w:rPr>
          <w:color w:val="000000" w:themeColor="text1"/>
        </w:rPr>
        <w:t>Lõike 1 kohaselt võib t</w:t>
      </w:r>
      <w:r w:rsidR="006A3172" w:rsidRPr="00902ACD">
        <w:rPr>
          <w:color w:val="000000" w:themeColor="text1"/>
        </w:rPr>
        <w:t>aotluse rahuldamise otsuse tunnistada kehtetuks, kui:</w:t>
      </w:r>
    </w:p>
    <w:p w14:paraId="5D47FDAE" w14:textId="506F48E8" w:rsidR="006A3172" w:rsidRPr="00902ACD" w:rsidRDefault="006A3172" w:rsidP="006A3172">
      <w:pPr>
        <w:spacing w:after="0" w:line="240" w:lineRule="auto"/>
        <w:ind w:right="6"/>
        <w:rPr>
          <w:color w:val="000000" w:themeColor="text1"/>
        </w:rPr>
      </w:pPr>
      <w:r w:rsidRPr="00902ACD">
        <w:rPr>
          <w:color w:val="000000" w:themeColor="text1"/>
        </w:rPr>
        <w:t>1) ilmneb asjaolu, mille korral taotlust ei oleks rahuldatud;</w:t>
      </w:r>
    </w:p>
    <w:p w14:paraId="06FCD332" w14:textId="38666902" w:rsidR="0023279B" w:rsidRPr="00902ACD" w:rsidRDefault="0023279B" w:rsidP="006A3172">
      <w:pPr>
        <w:spacing w:after="0" w:line="240" w:lineRule="auto"/>
        <w:ind w:right="6"/>
        <w:rPr>
          <w:color w:val="000000" w:themeColor="text1"/>
        </w:rPr>
      </w:pPr>
      <w:r w:rsidRPr="00902ACD">
        <w:rPr>
          <w:color w:val="000000" w:themeColor="text1"/>
        </w:rPr>
        <w:t>2) toetuse saaja taotlust taotluse rahuldamise otsuse muutmiseks ei rahuldata;</w:t>
      </w:r>
    </w:p>
    <w:p w14:paraId="673390EF" w14:textId="488C01C2" w:rsidR="006A3172" w:rsidRDefault="00304070" w:rsidP="006A3172">
      <w:pPr>
        <w:spacing w:after="0" w:line="240" w:lineRule="auto"/>
        <w:ind w:right="6"/>
        <w:rPr>
          <w:color w:val="000000" w:themeColor="text1"/>
        </w:rPr>
      </w:pPr>
      <w:r w:rsidRPr="00902ACD">
        <w:rPr>
          <w:color w:val="000000" w:themeColor="text1"/>
        </w:rPr>
        <w:t>2</w:t>
      </w:r>
      <w:r w:rsidR="006A3172" w:rsidRPr="00902ACD">
        <w:rPr>
          <w:color w:val="000000" w:themeColor="text1"/>
        </w:rPr>
        <w:t>) toetuse saaja esitab taotluse toetuse kasutamisest loobumise kohta.</w:t>
      </w:r>
    </w:p>
    <w:p w14:paraId="06BB916E" w14:textId="77777777" w:rsidR="0023279B" w:rsidRDefault="0023279B" w:rsidP="006A3172">
      <w:pPr>
        <w:spacing w:after="0" w:line="240" w:lineRule="auto"/>
        <w:ind w:right="6"/>
        <w:rPr>
          <w:color w:val="000000" w:themeColor="text1"/>
        </w:rPr>
      </w:pPr>
    </w:p>
    <w:p w14:paraId="036E7A0D" w14:textId="4909BDDC" w:rsidR="0023279B" w:rsidRPr="0023279B" w:rsidRDefault="0023279B" w:rsidP="0023279B">
      <w:pPr>
        <w:spacing w:after="0" w:line="240" w:lineRule="auto"/>
        <w:ind w:left="0" w:right="0" w:firstLine="0"/>
        <w:rPr>
          <w:rFonts w:eastAsia="Aptos"/>
          <w:color w:val="auto"/>
          <w:kern w:val="0"/>
          <w:lang w:eastAsia="en-US"/>
          <w14:ligatures w14:val="none"/>
        </w:rPr>
      </w:pPr>
      <w:r>
        <w:rPr>
          <w:rFonts w:eastAsia="Aptos"/>
          <w:color w:val="auto"/>
          <w:kern w:val="0"/>
          <w:lang w:eastAsia="en-US"/>
          <w14:ligatures w14:val="none"/>
        </w:rPr>
        <w:t>Lõike 2 kohaselt tuleb</w:t>
      </w:r>
      <w:r w:rsidRPr="0023279B">
        <w:rPr>
          <w:rFonts w:eastAsia="Aptos"/>
          <w:color w:val="auto"/>
          <w:kern w:val="0"/>
          <w:lang w:eastAsia="en-US"/>
          <w14:ligatures w14:val="none"/>
        </w:rPr>
        <w:t xml:space="preserve"> </w:t>
      </w:r>
      <w:r>
        <w:rPr>
          <w:rFonts w:eastAsia="Aptos"/>
          <w:color w:val="auto"/>
          <w:kern w:val="0"/>
          <w:lang w:eastAsia="en-US"/>
          <w14:ligatures w14:val="none"/>
        </w:rPr>
        <w:t>t</w:t>
      </w:r>
      <w:r w:rsidRPr="0023279B">
        <w:rPr>
          <w:rFonts w:eastAsia="Aptos"/>
          <w:color w:val="auto"/>
          <w:kern w:val="0"/>
          <w:lang w:eastAsia="en-US"/>
          <w14:ligatures w14:val="none"/>
        </w:rPr>
        <w:t xml:space="preserve">oetuse saajal saadud toetus taotluse rahuldamise otsuse kehtetuks tunnistamise otsuse kohaselt tagastada. </w:t>
      </w:r>
    </w:p>
    <w:p w14:paraId="10691452" w14:textId="6F71E355" w:rsidR="008703E9" w:rsidRDefault="008703E9" w:rsidP="00304070">
      <w:pPr>
        <w:pStyle w:val="Vahedeta"/>
        <w:ind w:left="0" w:firstLine="0"/>
      </w:pPr>
    </w:p>
    <w:p w14:paraId="05493F10" w14:textId="6D3EA002" w:rsidR="008703E9" w:rsidRPr="00902ACD" w:rsidRDefault="00C11B17" w:rsidP="006A3172">
      <w:pPr>
        <w:pStyle w:val="Vahedeta"/>
        <w:ind w:left="0" w:firstLine="0"/>
      </w:pPr>
      <w:r w:rsidRPr="00902ACD">
        <w:rPr>
          <w:b/>
        </w:rPr>
        <w:t>Eelnõu §</w:t>
      </w:r>
      <w:r w:rsidR="006A3172" w:rsidRPr="00902ACD">
        <w:rPr>
          <w:b/>
        </w:rPr>
        <w:t>-s</w:t>
      </w:r>
      <w:r w:rsidR="00D64E5B" w:rsidRPr="00902ACD">
        <w:rPr>
          <w:b/>
        </w:rPr>
        <w:t xml:space="preserve"> </w:t>
      </w:r>
      <w:r w:rsidR="00A56839" w:rsidRPr="00902ACD">
        <w:rPr>
          <w:b/>
        </w:rPr>
        <w:t>2</w:t>
      </w:r>
      <w:r w:rsidR="00B81D3C">
        <w:rPr>
          <w:b/>
        </w:rPr>
        <w:t>1</w:t>
      </w:r>
      <w:r w:rsidR="00411DF2" w:rsidRPr="00902ACD">
        <w:t xml:space="preserve"> </w:t>
      </w:r>
      <w:r w:rsidR="00D64E5B" w:rsidRPr="00902ACD">
        <w:t xml:space="preserve">kehtestatakse aruande esitamise </w:t>
      </w:r>
      <w:r w:rsidR="00902ACD">
        <w:t>ja</w:t>
      </w:r>
      <w:r w:rsidR="00EF1E56" w:rsidRPr="00902ACD">
        <w:t xml:space="preserve"> </w:t>
      </w:r>
      <w:r w:rsidR="00D64E5B" w:rsidRPr="00902ACD">
        <w:t xml:space="preserve">kinnitamise põhimõtted. </w:t>
      </w:r>
    </w:p>
    <w:p w14:paraId="063B17A2" w14:textId="77777777" w:rsidR="00EB7402" w:rsidRPr="00DF6E73" w:rsidRDefault="00EB7402" w:rsidP="00C11B17">
      <w:pPr>
        <w:pStyle w:val="Vahedeta"/>
        <w:rPr>
          <w:highlight w:val="cyan"/>
          <w:u w:val="single" w:color="000000"/>
        </w:rPr>
      </w:pPr>
    </w:p>
    <w:p w14:paraId="68153F2D" w14:textId="0EBBBF66" w:rsidR="00B54CD0" w:rsidRDefault="00D64E5B" w:rsidP="00E97CFD">
      <w:pPr>
        <w:pStyle w:val="Vahedeta"/>
      </w:pPr>
      <w:r w:rsidRPr="00902ACD">
        <w:rPr>
          <w:u w:val="single" w:color="000000"/>
        </w:rPr>
        <w:t>Lõikes 1</w:t>
      </w:r>
      <w:r w:rsidRPr="00902ACD">
        <w:t xml:space="preserve"> sätestatakse toetuse saajale projekti </w:t>
      </w:r>
      <w:r w:rsidR="00304070" w:rsidRPr="00902ACD">
        <w:t xml:space="preserve">elluviimise </w:t>
      </w:r>
      <w:r w:rsidRPr="00902ACD">
        <w:t xml:space="preserve">aruande esitamise kohustus läbi e-toetuse keskkonna. </w:t>
      </w:r>
      <w:r w:rsidR="00EB7402" w:rsidRPr="00902ACD">
        <w:t xml:space="preserve">Toetuse saaja </w:t>
      </w:r>
      <w:r w:rsidR="00304070" w:rsidRPr="00902ACD">
        <w:t>peab esitama</w:t>
      </w:r>
      <w:r w:rsidR="00EB7402" w:rsidRPr="00902ACD">
        <w:t xml:space="preserve"> e-toetuse keskkonna kaudu </w:t>
      </w:r>
      <w:proofErr w:type="spellStart"/>
      <w:r w:rsidR="00C20EA0" w:rsidRPr="00902ACD">
        <w:t>RTK-le</w:t>
      </w:r>
      <w:proofErr w:type="spellEnd"/>
      <w:r w:rsidR="00EB7402" w:rsidRPr="00902ACD">
        <w:t xml:space="preserve"> </w:t>
      </w:r>
      <w:r w:rsidR="00EB7402" w:rsidRPr="00902ACD">
        <w:rPr>
          <w:color w:val="000000" w:themeColor="text1"/>
        </w:rPr>
        <w:t xml:space="preserve">esindusõigusliku isiku poolt digiallkirjastatud </w:t>
      </w:r>
      <w:r w:rsidR="00EB7402" w:rsidRPr="00902ACD">
        <w:t>projekti elluviimise aruande</w:t>
      </w:r>
      <w:r w:rsidR="00902ACD">
        <w:t xml:space="preserve"> koos abikõlblike kulusid tõendavate dokumentidega</w:t>
      </w:r>
      <w:r w:rsidR="003D634A">
        <w:t>.</w:t>
      </w:r>
      <w:r w:rsidR="00B54CD0">
        <w:t xml:space="preserve"> Aruanne tuleb täita vastavalt etteantud vormile. Aruandes on oluline välja tuua teostatud projekti tegevused, aga ka näiteks Päästeameti elanikkonnakaitse koolituse läbimine.</w:t>
      </w:r>
    </w:p>
    <w:p w14:paraId="46F30412" w14:textId="77777777" w:rsidR="00B54CD0" w:rsidRDefault="00B54CD0" w:rsidP="00E97CFD">
      <w:pPr>
        <w:pStyle w:val="Vahedeta"/>
        <w:rPr>
          <w:highlight w:val="yellow"/>
        </w:rPr>
      </w:pPr>
    </w:p>
    <w:p w14:paraId="6604ED4D" w14:textId="1912335D" w:rsidR="008703E9" w:rsidRPr="00902ACD" w:rsidRDefault="00E97CFD" w:rsidP="00E97CFD">
      <w:pPr>
        <w:pStyle w:val="Vahedeta"/>
      </w:pPr>
      <w:r w:rsidRPr="00E05311">
        <w:t xml:space="preserve">Abikõlblik kulu </w:t>
      </w:r>
      <w:r w:rsidR="00B54CD0" w:rsidRPr="00E05311">
        <w:t>on tõendatud</w:t>
      </w:r>
      <w:r w:rsidRPr="00E05311">
        <w:t xml:space="preserve">, </w:t>
      </w:r>
      <w:r w:rsidR="00B54CD0" w:rsidRPr="00E05311">
        <w:t>kui</w:t>
      </w:r>
      <w:r w:rsidRPr="00E05311">
        <w:t xml:space="preserve"> toetatav tegevus on tehtud ehk kaup </w:t>
      </w:r>
      <w:r w:rsidR="00B54CD0" w:rsidRPr="00E05311">
        <w:t xml:space="preserve">on </w:t>
      </w:r>
      <w:r w:rsidRPr="00E05311">
        <w:t>kätte saadud või teenus osutatud</w:t>
      </w:r>
      <w:r w:rsidR="00B54CD0" w:rsidRPr="00E05311">
        <w:t xml:space="preserve"> ja seda kinnitab vastav dokument</w:t>
      </w:r>
      <w:r w:rsidRPr="00E05311">
        <w:t>. Reeglina on selleks tööde või asja üleandmis</w:t>
      </w:r>
      <w:r w:rsidR="00E05311" w:rsidRPr="00E05311">
        <w:t>e-</w:t>
      </w:r>
      <w:r w:rsidRPr="00E05311">
        <w:t>vastuvõt</w:t>
      </w:r>
      <w:r w:rsidR="00F63F79">
        <w:t>mise</w:t>
      </w:r>
      <w:r w:rsidRPr="00E05311">
        <w:t xml:space="preserve"> akt, kirjavahetus, saateleht, arve või leping, kui see kajastab teavet üleandmise kohta.</w:t>
      </w:r>
      <w:r>
        <w:t xml:space="preserve"> </w:t>
      </w:r>
      <w:r w:rsidR="009A6296" w:rsidRPr="009A6296">
        <w:t xml:space="preserve">Toetatavad tegevused on nimetatud eelnõu § </w:t>
      </w:r>
      <w:r w:rsidR="00B81D3C">
        <w:t>7</w:t>
      </w:r>
      <w:r w:rsidR="009A6296" w:rsidRPr="009A6296">
        <w:t xml:space="preserve"> lõikes 2.</w:t>
      </w:r>
      <w:r w:rsidR="009A6296">
        <w:t xml:space="preserve"> </w:t>
      </w:r>
    </w:p>
    <w:p w14:paraId="250EB274" w14:textId="77777777" w:rsidR="009A6296" w:rsidRDefault="009A6296" w:rsidP="00877403">
      <w:pPr>
        <w:pStyle w:val="Vahedeta"/>
      </w:pPr>
    </w:p>
    <w:p w14:paraId="344DDB68" w14:textId="77777777" w:rsidR="009A6296" w:rsidRDefault="009A6296" w:rsidP="009A6296">
      <w:pPr>
        <w:pStyle w:val="Vahedeta"/>
      </w:pPr>
      <w:r w:rsidRPr="008F2946">
        <w:t>E-toetuse keskkonnas tuleb täita kuludokumentide read</w:t>
      </w:r>
      <w:r>
        <w:t>,</w:t>
      </w:r>
      <w:r w:rsidRPr="008F2946">
        <w:t xml:space="preserve"> mida RTK kontrollib.</w:t>
      </w:r>
    </w:p>
    <w:p w14:paraId="1C169EB5" w14:textId="77777777" w:rsidR="009A6296" w:rsidRDefault="009A6296" w:rsidP="009A6296">
      <w:pPr>
        <w:pStyle w:val="Vahedeta"/>
      </w:pPr>
    </w:p>
    <w:p w14:paraId="7BE19B4D" w14:textId="3D44BCFB" w:rsidR="00877403" w:rsidRPr="009A6296" w:rsidRDefault="00D64E5B" w:rsidP="009A6296">
      <w:pPr>
        <w:pStyle w:val="Vahedeta"/>
        <w:rPr>
          <w:highlight w:val="cyan"/>
        </w:rPr>
      </w:pPr>
      <w:r w:rsidRPr="00902ACD">
        <w:rPr>
          <w:u w:val="single" w:color="000000"/>
        </w:rPr>
        <w:t xml:space="preserve">Lõike </w:t>
      </w:r>
      <w:r w:rsidR="00877403" w:rsidRPr="00902ACD">
        <w:rPr>
          <w:u w:val="single" w:color="000000"/>
        </w:rPr>
        <w:t>2</w:t>
      </w:r>
      <w:r w:rsidRPr="00902ACD">
        <w:t xml:space="preserve"> kohaselt tuleb aruanne</w:t>
      </w:r>
      <w:r w:rsidR="00EF1E56" w:rsidRPr="00902ACD">
        <w:t xml:space="preserve"> </w:t>
      </w:r>
      <w:r w:rsidRPr="00902ACD">
        <w:t xml:space="preserve">esitada </w:t>
      </w:r>
      <w:r w:rsidR="00902ACD">
        <w:t xml:space="preserve">esimesel võimalusel, kuid mitte hiljem kui </w:t>
      </w:r>
      <w:r w:rsidR="00877403" w:rsidRPr="00902ACD">
        <w:t xml:space="preserve">jooksva aasta </w:t>
      </w:r>
      <w:r w:rsidR="00A05AB4">
        <w:t>15. detsembriks</w:t>
      </w:r>
      <w:r w:rsidR="00877403" w:rsidRPr="00902ACD">
        <w:t xml:space="preserve">.  </w:t>
      </w:r>
    </w:p>
    <w:p w14:paraId="2DA7983A" w14:textId="4C247A91" w:rsidR="008703E9" w:rsidRPr="00DF6E73" w:rsidRDefault="008703E9" w:rsidP="00877403">
      <w:pPr>
        <w:pStyle w:val="Vahedeta"/>
        <w:ind w:left="0" w:firstLine="0"/>
        <w:rPr>
          <w:highlight w:val="cyan"/>
        </w:rPr>
      </w:pPr>
    </w:p>
    <w:p w14:paraId="285B031D" w14:textId="2305578F" w:rsidR="00EB7402" w:rsidRPr="00902ACD" w:rsidRDefault="00D64E5B" w:rsidP="00EB7402">
      <w:pPr>
        <w:pStyle w:val="Vahedeta"/>
      </w:pPr>
      <w:r w:rsidRPr="00902ACD">
        <w:rPr>
          <w:u w:val="single" w:color="000000"/>
        </w:rPr>
        <w:t xml:space="preserve">Lõikes </w:t>
      </w:r>
      <w:r w:rsidR="00877403" w:rsidRPr="00902ACD">
        <w:rPr>
          <w:u w:val="single" w:color="000000"/>
        </w:rPr>
        <w:t>3</w:t>
      </w:r>
      <w:r w:rsidRPr="00902ACD">
        <w:t xml:space="preserve"> sätestatakse, et </w:t>
      </w:r>
      <w:r w:rsidR="00EF1E56" w:rsidRPr="00902ACD">
        <w:t xml:space="preserve">kui aruande kontrollimisel ilmneb puudusi, teeb </w:t>
      </w:r>
      <w:proofErr w:type="spellStart"/>
      <w:r w:rsidR="00EF1E56" w:rsidRPr="00902ACD">
        <w:t>menetleja</w:t>
      </w:r>
      <w:proofErr w:type="spellEnd"/>
      <w:r w:rsidR="00EF1E56" w:rsidRPr="00902ACD">
        <w:t xml:space="preserve"> ettepaneku kõrvaldada puudused üldjuhul viie tööpäeva jooksul. </w:t>
      </w:r>
      <w:r w:rsidRPr="00902ACD">
        <w:t xml:space="preserve"> </w:t>
      </w:r>
    </w:p>
    <w:p w14:paraId="1B1C7D6E" w14:textId="77777777" w:rsidR="00EB7402" w:rsidRDefault="00EB7402" w:rsidP="00EB7402">
      <w:pPr>
        <w:pStyle w:val="Vahedeta"/>
        <w:rPr>
          <w:u w:val="single" w:color="000000"/>
        </w:rPr>
      </w:pPr>
    </w:p>
    <w:p w14:paraId="3275CB13" w14:textId="174AFB74" w:rsidR="00902ACD" w:rsidRDefault="00902ACD" w:rsidP="00FB108C">
      <w:pPr>
        <w:pStyle w:val="Vahedeta"/>
      </w:pPr>
      <w:r>
        <w:rPr>
          <w:u w:val="single" w:color="000000"/>
        </w:rPr>
        <w:t>Lõikes 4</w:t>
      </w:r>
      <w:r w:rsidRPr="00902ACD">
        <w:t xml:space="preserve"> </w:t>
      </w:r>
      <w:r w:rsidRPr="005250A5">
        <w:t xml:space="preserve">sätestatakse, et </w:t>
      </w:r>
      <w:r w:rsidR="00FB108C">
        <w:t>k</w:t>
      </w:r>
      <w:r w:rsidR="00FB108C" w:rsidRPr="00384AB5">
        <w:t xml:space="preserve">ui </w:t>
      </w:r>
      <w:r w:rsidR="00FB108C">
        <w:t xml:space="preserve">projekti elluviimise </w:t>
      </w:r>
      <w:r w:rsidR="00FB108C" w:rsidRPr="00384AB5">
        <w:t>kulu</w:t>
      </w:r>
      <w:r w:rsidR="00FB108C">
        <w:t xml:space="preserve"> oli väiksem kui ettemakstud toetuse summa</w:t>
      </w:r>
      <w:r w:rsidR="00FB108C" w:rsidRPr="00384AB5">
        <w:t>, saadab</w:t>
      </w:r>
      <w:r w:rsidR="00FB108C">
        <w:t xml:space="preserve"> </w:t>
      </w:r>
      <w:proofErr w:type="spellStart"/>
      <w:r w:rsidR="00FB108C">
        <w:t>menetleja</w:t>
      </w:r>
      <w:proofErr w:type="spellEnd"/>
      <w:r w:rsidR="00FB108C" w:rsidRPr="00384AB5">
        <w:t xml:space="preserve"> toetuse saajale info </w:t>
      </w:r>
      <w:r w:rsidR="00FB108C">
        <w:t xml:space="preserve">kasutamata </w:t>
      </w:r>
      <w:r w:rsidR="00FB108C" w:rsidRPr="00384AB5">
        <w:t>toetuse</w:t>
      </w:r>
      <w:r w:rsidR="00FB108C">
        <w:t xml:space="preserve"> jäägi</w:t>
      </w:r>
      <w:r w:rsidR="00FB108C" w:rsidRPr="00384AB5">
        <w:t xml:space="preserve"> </w:t>
      </w:r>
      <w:r w:rsidR="00FB108C">
        <w:t>tagastamiseks</w:t>
      </w:r>
      <w:r w:rsidR="00FB108C" w:rsidRPr="00384AB5">
        <w:t>.</w:t>
      </w:r>
      <w:r w:rsidR="00FB108C">
        <w:t xml:space="preserve"> Toetuse saaja peab kasutamata toetuse jäägi </w:t>
      </w:r>
      <w:proofErr w:type="spellStart"/>
      <w:r w:rsidR="00FB108C">
        <w:t>menetleja</w:t>
      </w:r>
      <w:proofErr w:type="spellEnd"/>
      <w:r w:rsidR="00FB108C">
        <w:t xml:space="preserve"> määratud tähtpäevaks tagastama. </w:t>
      </w:r>
      <w:r w:rsidR="002264F6">
        <w:t xml:space="preserve">Kui </w:t>
      </w:r>
      <w:r w:rsidR="00645B9A">
        <w:t xml:space="preserve">pärast </w:t>
      </w:r>
      <w:r w:rsidR="002264F6">
        <w:t>toetuse rahuldamise otsuse alusel ettemakse</w:t>
      </w:r>
      <w:r w:rsidR="00C765AA">
        <w:t xml:space="preserve"> saamist</w:t>
      </w:r>
      <w:r w:rsidR="002264F6">
        <w:t xml:space="preserve"> </w:t>
      </w:r>
      <w:r w:rsidR="00645B9A" w:rsidRPr="00645B9A">
        <w:t xml:space="preserve">selgub, et tegelik </w:t>
      </w:r>
      <w:r w:rsidR="00C765AA">
        <w:t xml:space="preserve">projekti elluviimise kulu ehk </w:t>
      </w:r>
      <w:r w:rsidR="00645B9A" w:rsidRPr="00645B9A">
        <w:t xml:space="preserve">maksumus on </w:t>
      </w:r>
      <w:r w:rsidR="00C765AA">
        <w:t>väljamakstud toetuse summast</w:t>
      </w:r>
      <w:r w:rsidR="005250A5">
        <w:t xml:space="preserve"> (projekti eelarvest, mis märgiti taotluses) </w:t>
      </w:r>
      <w:r w:rsidR="00C765AA">
        <w:t>väiksem</w:t>
      </w:r>
      <w:r w:rsidR="002264F6">
        <w:t>, peab t</w:t>
      </w:r>
      <w:r w:rsidR="002264F6" w:rsidRPr="002264F6">
        <w:t xml:space="preserve">oetuse saaja kasutamata </w:t>
      </w:r>
      <w:r w:rsidR="00D03E42" w:rsidRPr="002264F6">
        <w:t xml:space="preserve">toetuse </w:t>
      </w:r>
      <w:r w:rsidR="002264F6" w:rsidRPr="002264F6">
        <w:t>jäägi</w:t>
      </w:r>
      <w:r w:rsidR="00C765AA" w:rsidRPr="00C765AA">
        <w:t xml:space="preserve"> </w:t>
      </w:r>
      <w:r w:rsidR="00C765AA" w:rsidRPr="002264F6">
        <w:t>tagastama</w:t>
      </w:r>
      <w:r w:rsidR="00FB108C">
        <w:t>.</w:t>
      </w:r>
    </w:p>
    <w:p w14:paraId="11FA410A" w14:textId="77777777" w:rsidR="00C765AA" w:rsidRPr="00902ACD" w:rsidRDefault="00C765AA" w:rsidP="009A6296">
      <w:pPr>
        <w:pStyle w:val="Vahedeta"/>
        <w:ind w:left="0" w:firstLine="0"/>
        <w:rPr>
          <w:u w:val="single" w:color="000000"/>
        </w:rPr>
      </w:pPr>
    </w:p>
    <w:p w14:paraId="14600B52" w14:textId="443A7FE8" w:rsidR="00304070" w:rsidRPr="00902ACD" w:rsidRDefault="00D64E5B" w:rsidP="00D30634">
      <w:pPr>
        <w:pStyle w:val="Vahedeta"/>
      </w:pPr>
      <w:r w:rsidRPr="00902ACD">
        <w:rPr>
          <w:u w:val="single" w:color="000000"/>
        </w:rPr>
        <w:t xml:space="preserve">Lõikes </w:t>
      </w:r>
      <w:r w:rsidR="00902ACD">
        <w:rPr>
          <w:u w:val="single" w:color="000000"/>
        </w:rPr>
        <w:t>5</w:t>
      </w:r>
      <w:r w:rsidRPr="00902ACD">
        <w:t xml:space="preserve"> sätestatakse, et </w:t>
      </w:r>
      <w:r w:rsidR="00C20EA0" w:rsidRPr="00902ACD">
        <w:t>RTK</w:t>
      </w:r>
      <w:r w:rsidRPr="00902ACD">
        <w:t xml:space="preserve"> ei kinnita aruannet, kui: </w:t>
      </w:r>
    </w:p>
    <w:p w14:paraId="44C21411" w14:textId="2EA30A06" w:rsidR="00304070" w:rsidRPr="00902ACD" w:rsidRDefault="00EB7402" w:rsidP="00D30634">
      <w:pPr>
        <w:pStyle w:val="Vahedeta"/>
      </w:pPr>
      <w:r w:rsidRPr="00902ACD">
        <w:t xml:space="preserve">1) </w:t>
      </w:r>
      <w:r w:rsidR="00D64E5B" w:rsidRPr="00902ACD">
        <w:t>toetuse saaja on aruandes või toetuse kasutamisega seotud dokumendis esita</w:t>
      </w:r>
      <w:r w:rsidR="00E86561" w:rsidRPr="00902ACD">
        <w:t>n</w:t>
      </w:r>
      <w:r w:rsidR="00D64E5B" w:rsidRPr="00902ACD">
        <w:t xml:space="preserve">ud ebaõigeid või mittetäielikke andmeid; </w:t>
      </w:r>
    </w:p>
    <w:p w14:paraId="01FB7A1D" w14:textId="2D006AAF" w:rsidR="008703E9" w:rsidRPr="00902ACD" w:rsidRDefault="00FC7E0F" w:rsidP="00D30634">
      <w:pPr>
        <w:pStyle w:val="Vahedeta"/>
      </w:pPr>
      <w:r w:rsidRPr="00902ACD">
        <w:t xml:space="preserve">2) </w:t>
      </w:r>
      <w:r w:rsidR="00D64E5B" w:rsidRPr="00902ACD">
        <w:t>toetuse saaja ei ole taotluse rahuldamise otsuses ettenähtud projekti tegevusi eeltoodud otsuses määratud tähtajaks teinud või toetuse saaja kirjeldatud tegevused ei ole tõendatud</w:t>
      </w:r>
      <w:r w:rsidR="00304070" w:rsidRPr="00902ACD">
        <w:t>;</w:t>
      </w:r>
    </w:p>
    <w:p w14:paraId="6DB6BCC6" w14:textId="65DCA2AC" w:rsidR="00D15EDD" w:rsidRPr="00B36815" w:rsidRDefault="00304070" w:rsidP="00B36815">
      <w:pPr>
        <w:pStyle w:val="Vahedeta"/>
      </w:pPr>
      <w:r w:rsidRPr="00902ACD">
        <w:t xml:space="preserve">3) toetuse saaja ei ole läbinud temast sõltuval põhjusel Päästeameti elanikkonnakaitse koolitust aruande esitamise ajaks. </w:t>
      </w:r>
      <w:r w:rsidR="00D15EDD" w:rsidRPr="00B36815">
        <w:t>Päästeameti elanikkonnakaitse koolituse läbimine on üks toetuse saaja kohustusest</w:t>
      </w:r>
      <w:r w:rsidR="00B36815" w:rsidRPr="00B36815">
        <w:t xml:space="preserve"> (vaata lähemalt eelnõu § 2</w:t>
      </w:r>
      <w:r w:rsidR="00B81D3C">
        <w:t>3</w:t>
      </w:r>
      <w:r w:rsidR="00B36815" w:rsidRPr="00B36815">
        <w:t xml:space="preserve"> lõike 2 punkti </w:t>
      </w:r>
      <w:r w:rsidR="00A05AB4">
        <w:t>9</w:t>
      </w:r>
      <w:r w:rsidR="00B36815" w:rsidRPr="00B36815">
        <w:t xml:space="preserve"> selgitust)</w:t>
      </w:r>
      <w:r w:rsidR="00902ACD" w:rsidRPr="00B36815">
        <w:t>.</w:t>
      </w:r>
      <w:r w:rsidR="00D15EDD" w:rsidRPr="00B36815">
        <w:t xml:space="preserve"> </w:t>
      </w:r>
      <w:r w:rsidR="00A530F9" w:rsidRPr="00472E6A">
        <w:t xml:space="preserve">Koolituse läbimise osas annab Päästeamet </w:t>
      </w:r>
      <w:proofErr w:type="spellStart"/>
      <w:r w:rsidR="00A530F9" w:rsidRPr="00472E6A">
        <w:t>menetlejale</w:t>
      </w:r>
      <w:proofErr w:type="spellEnd"/>
      <w:r w:rsidR="00A530F9" w:rsidRPr="00472E6A">
        <w:t xml:space="preserve"> vastava info.</w:t>
      </w:r>
    </w:p>
    <w:p w14:paraId="20546F67" w14:textId="77777777" w:rsidR="00796827" w:rsidRPr="00DF6E73" w:rsidRDefault="00796827" w:rsidP="00304070">
      <w:pPr>
        <w:pStyle w:val="Vahedeta"/>
        <w:rPr>
          <w:highlight w:val="cyan"/>
        </w:rPr>
      </w:pPr>
    </w:p>
    <w:p w14:paraId="35E766A0" w14:textId="6017CFBE" w:rsidR="008703E9" w:rsidRDefault="00D64E5B" w:rsidP="00796827">
      <w:pPr>
        <w:pStyle w:val="Vahedeta"/>
        <w:ind w:left="0" w:firstLine="0"/>
      </w:pPr>
      <w:r w:rsidRPr="00902ACD">
        <w:rPr>
          <w:u w:val="single" w:color="000000"/>
        </w:rPr>
        <w:t xml:space="preserve">Lõikes </w:t>
      </w:r>
      <w:r w:rsidR="00902ACD">
        <w:rPr>
          <w:u w:val="single" w:color="000000"/>
        </w:rPr>
        <w:t>6</w:t>
      </w:r>
      <w:r w:rsidRPr="00902ACD">
        <w:t xml:space="preserve"> sätestatakse, et </w:t>
      </w:r>
      <w:r w:rsidR="00C20EA0" w:rsidRPr="00902ACD">
        <w:t>RTK</w:t>
      </w:r>
      <w:r w:rsidRPr="00902ACD">
        <w:t xml:space="preserve"> kinnitab aruande </w:t>
      </w:r>
      <w:r w:rsidR="009F1B3B" w:rsidRPr="00902ACD">
        <w:t>1</w:t>
      </w:r>
      <w:r w:rsidRPr="00902ACD">
        <w:t xml:space="preserve">0 </w:t>
      </w:r>
      <w:r w:rsidR="008C6BE2" w:rsidRPr="00902ACD">
        <w:t>tööpäeva</w:t>
      </w:r>
      <w:r w:rsidRPr="00902ACD">
        <w:t xml:space="preserve"> jooksul nende e-</w:t>
      </w:r>
      <w:r w:rsidR="0087601D" w:rsidRPr="00902ACD">
        <w:t xml:space="preserve">toetuse </w:t>
      </w:r>
      <w:r w:rsidRPr="00902ACD">
        <w:t>keskkon</w:t>
      </w:r>
      <w:r w:rsidR="0087601D" w:rsidRPr="00902ACD">
        <w:t>da</w:t>
      </w:r>
      <w:r w:rsidRPr="00902ACD">
        <w:t xml:space="preserve"> esitamisest arvates.</w:t>
      </w:r>
      <w:r>
        <w:t xml:space="preserve"> </w:t>
      </w:r>
    </w:p>
    <w:p w14:paraId="0958E7BD" w14:textId="77777777" w:rsidR="008703E9" w:rsidRDefault="00D64E5B" w:rsidP="00EB7402">
      <w:pPr>
        <w:pStyle w:val="Vahedeta"/>
      </w:pPr>
      <w:r>
        <w:t xml:space="preserve"> </w:t>
      </w:r>
    </w:p>
    <w:p w14:paraId="32BEE872" w14:textId="725455B0" w:rsidR="008703E9" w:rsidRDefault="00EB7402" w:rsidP="00EB7402">
      <w:pPr>
        <w:pStyle w:val="Vahedeta"/>
      </w:pPr>
      <w:r>
        <w:rPr>
          <w:b/>
        </w:rPr>
        <w:t>Eelnõu §-s</w:t>
      </w:r>
      <w:r w:rsidR="00D64E5B">
        <w:rPr>
          <w:b/>
        </w:rPr>
        <w:t xml:space="preserve"> </w:t>
      </w:r>
      <w:r>
        <w:rPr>
          <w:b/>
        </w:rPr>
        <w:t>2</w:t>
      </w:r>
      <w:r w:rsidR="00B81D3C">
        <w:rPr>
          <w:b/>
        </w:rPr>
        <w:t>2</w:t>
      </w:r>
      <w:r w:rsidR="009362B6">
        <w:t xml:space="preserve"> </w:t>
      </w:r>
      <w:r w:rsidR="00D64E5B">
        <w:t xml:space="preserve">reguleeritakse </w:t>
      </w:r>
      <w:r w:rsidR="00D64E5B" w:rsidRPr="00EB7402">
        <w:t>toetuse tagasinõudmis</w:t>
      </w:r>
      <w:r w:rsidR="00877403">
        <w:t xml:space="preserve">t. </w:t>
      </w:r>
      <w:r w:rsidR="00D64E5B">
        <w:t xml:space="preserve">Toetust taotledes nõustub taotleja toetuse </w:t>
      </w:r>
      <w:r w:rsidR="00D15EDD">
        <w:t>saamise</w:t>
      </w:r>
      <w:r w:rsidR="00D64E5B">
        <w:t xml:space="preserve"> tingimustega, sealhulgas kohustusega maksta toetus tagasi, kui </w:t>
      </w:r>
      <w:r w:rsidR="00D15EDD">
        <w:t xml:space="preserve">esineb </w:t>
      </w:r>
      <w:r w:rsidR="00D64E5B">
        <w:t xml:space="preserve">toetuse tagasinõudmise alus. Toetuse tagasinõudmise otsuse puhul on tegemist </w:t>
      </w:r>
      <w:r w:rsidR="009362B6">
        <w:t xml:space="preserve">haldusaktiga </w:t>
      </w:r>
      <w:r w:rsidR="006F4ED7">
        <w:t>HMS</w:t>
      </w:r>
      <w:r w:rsidR="00D64E5B">
        <w:t xml:space="preserve"> tähenduses. </w:t>
      </w:r>
    </w:p>
    <w:p w14:paraId="60E82C63" w14:textId="77777777" w:rsidR="008703E9" w:rsidRDefault="00D64E5B" w:rsidP="00EB7402">
      <w:pPr>
        <w:pStyle w:val="Vahedeta"/>
      </w:pPr>
      <w:r>
        <w:t xml:space="preserve"> </w:t>
      </w:r>
    </w:p>
    <w:p w14:paraId="49CF8AB0" w14:textId="01AA10B9" w:rsidR="00F942B2" w:rsidRDefault="00D15EDD" w:rsidP="00893768">
      <w:pPr>
        <w:pStyle w:val="Vahedeta"/>
      </w:pPr>
      <w:r>
        <w:rPr>
          <w:u w:val="single" w:color="000000"/>
        </w:rPr>
        <w:t>Lõikes 1</w:t>
      </w:r>
      <w:r w:rsidR="00D64E5B" w:rsidRPr="009C3A6D">
        <w:t xml:space="preserve"> sätestatakse, millal tehakse otsus toetuse osalise või täieliku tagasinõudmise kohta. </w:t>
      </w:r>
    </w:p>
    <w:p w14:paraId="6C5FA25A" w14:textId="77777777" w:rsidR="00F942B2" w:rsidRDefault="00F942B2" w:rsidP="00893768">
      <w:pPr>
        <w:pStyle w:val="Vahedeta"/>
      </w:pPr>
    </w:p>
    <w:p w14:paraId="43C71F77" w14:textId="303E1D76" w:rsidR="002C11CB" w:rsidRDefault="00F942B2" w:rsidP="007A5415">
      <w:pPr>
        <w:pStyle w:val="Vahedeta"/>
      </w:pPr>
      <w:r>
        <w:t xml:space="preserve">Punkti 1 kohaselt nõuab </w:t>
      </w:r>
      <w:r w:rsidR="00C20EA0">
        <w:t>RTK</w:t>
      </w:r>
      <w:r w:rsidR="0087601D" w:rsidRPr="0087601D">
        <w:t xml:space="preserve"> toetuse osaliselt või täielikult tagasi, kui</w:t>
      </w:r>
      <w:r>
        <w:t xml:space="preserve"> </w:t>
      </w:r>
      <w:r w:rsidR="0087601D" w:rsidRPr="0087601D">
        <w:t>ilmnevad asjaolud, mille korral oleks jäetud taotlus rahuldamata</w:t>
      </w:r>
      <w:r>
        <w:t>.</w:t>
      </w:r>
      <w:r w:rsidR="007A5415" w:rsidRPr="007A5415">
        <w:t xml:space="preserve"> </w:t>
      </w:r>
      <w:r w:rsidR="007A5415">
        <w:t xml:space="preserve">Selline olukord võib esineda </w:t>
      </w:r>
      <w:r w:rsidR="007A5415" w:rsidRPr="006B73C7">
        <w:t>näiteks siis, kui</w:t>
      </w:r>
      <w:r w:rsidR="007A5415">
        <w:t xml:space="preserve"> selgub, et taotlus või taotleja ei vasta määruses esitatud nõuetele ja taotlus oleks jäetud nende asjaolude teadmisel rahuldamata</w:t>
      </w:r>
      <w:r w:rsidR="00233711">
        <w:t xml:space="preserve"> (puudus kehtiv elektripaigaldise audit või korteriomanike üldkoosoleku otsus jne)</w:t>
      </w:r>
      <w:r w:rsidR="007A5415">
        <w:t>.</w:t>
      </w:r>
      <w:r w:rsidR="007A5415" w:rsidRPr="007A5415">
        <w:t xml:space="preserve"> </w:t>
      </w:r>
    </w:p>
    <w:p w14:paraId="5B66E55C" w14:textId="77777777" w:rsidR="002C11CB" w:rsidRDefault="002C11CB" w:rsidP="007A5415">
      <w:pPr>
        <w:pStyle w:val="Vahedeta"/>
      </w:pPr>
    </w:p>
    <w:p w14:paraId="425BC926" w14:textId="07EAFE35" w:rsidR="00D26F71" w:rsidRDefault="007A5415" w:rsidP="007A5415">
      <w:pPr>
        <w:pStyle w:val="Vahedeta"/>
      </w:pPr>
      <w:r>
        <w:t xml:space="preserve">Punkti 2 alusel nõutakse toetus osaliselt või täielikult tagasi, kui toetuse saaja on rikkunud määruse nõudeid või </w:t>
      </w:r>
      <w:r w:rsidR="00D57789">
        <w:t>taotluse</w:t>
      </w:r>
      <w:r>
        <w:t xml:space="preserve"> rahuldamise otsuses määratud tingimusi. Selline olukord võib tekkida näiteks juhul, kui toetuse saaja pole järginud abikõlbliku kulu tingimusi.</w:t>
      </w:r>
      <w:r w:rsidRPr="007A5415">
        <w:t xml:space="preserve"> </w:t>
      </w:r>
    </w:p>
    <w:p w14:paraId="02E91EEC" w14:textId="77777777" w:rsidR="00D26F71" w:rsidRDefault="00D26F71" w:rsidP="007A5415">
      <w:pPr>
        <w:pStyle w:val="Vahedeta"/>
      </w:pPr>
    </w:p>
    <w:p w14:paraId="7F0FF1A7" w14:textId="56407C30" w:rsidR="002C11CB" w:rsidRDefault="007A5415" w:rsidP="007A5415">
      <w:pPr>
        <w:pStyle w:val="Vahedeta"/>
      </w:pPr>
      <w:r>
        <w:t xml:space="preserve">Toetus nõutakse osaliselt või täielikult tagasi ka siis, kui taotluse menetlemise, projekti elluviimise või aruande menetlemise ajal on toetuse saaja esitanud ebaõigeid või mittetäielikke andmeid või mõjutanud toetuse saamist </w:t>
      </w:r>
      <w:r w:rsidRPr="0087601D">
        <w:t>pettuse, ähvarduse või muu õigusvastase viisi abil</w:t>
      </w:r>
      <w:r>
        <w:t xml:space="preserve"> (punkt 3). </w:t>
      </w:r>
    </w:p>
    <w:p w14:paraId="3E0482EF" w14:textId="77777777" w:rsidR="00BF1BDC" w:rsidRDefault="00BF1BDC" w:rsidP="007A5415">
      <w:pPr>
        <w:pStyle w:val="Vahedeta"/>
      </w:pPr>
    </w:p>
    <w:p w14:paraId="090A528C" w14:textId="425B769E" w:rsidR="00BF1BDC" w:rsidRDefault="00BF1BDC" w:rsidP="007A5415">
      <w:pPr>
        <w:pStyle w:val="Vahedeta"/>
      </w:pPr>
      <w:r>
        <w:t xml:space="preserve">Punkti 4 kohaselt nõutakse toetus osaliselt või täielikult tagasi ka juhul, kui </w:t>
      </w:r>
      <w:proofErr w:type="spellStart"/>
      <w:r>
        <w:t>menetleja</w:t>
      </w:r>
      <w:proofErr w:type="spellEnd"/>
      <w:r>
        <w:t xml:space="preserve"> eelnõu § 2</w:t>
      </w:r>
      <w:r w:rsidR="00B81D3C">
        <w:t>1</w:t>
      </w:r>
      <w:r>
        <w:t xml:space="preserve"> lõike 5 kohaselt aruannet ei kinnita.</w:t>
      </w:r>
    </w:p>
    <w:p w14:paraId="11775FB5" w14:textId="77777777" w:rsidR="009C3A6D" w:rsidRDefault="009C3A6D" w:rsidP="002C11CB">
      <w:pPr>
        <w:pStyle w:val="Vahedeta"/>
        <w:ind w:left="0" w:firstLine="0"/>
      </w:pPr>
    </w:p>
    <w:p w14:paraId="2A2CF2C0" w14:textId="5F30C461" w:rsidR="008703E9" w:rsidRDefault="00D64E5B" w:rsidP="009752B1">
      <w:pPr>
        <w:pStyle w:val="Vahedeta"/>
      </w:pPr>
      <w:r>
        <w:rPr>
          <w:u w:val="single" w:color="000000"/>
        </w:rPr>
        <w:t xml:space="preserve">Lõike </w:t>
      </w:r>
      <w:r w:rsidR="002C11CB">
        <w:rPr>
          <w:u w:val="single" w:color="000000"/>
        </w:rPr>
        <w:t>2</w:t>
      </w:r>
      <w:r>
        <w:t xml:space="preserve"> kohaselt tuleb </w:t>
      </w:r>
      <w:proofErr w:type="spellStart"/>
      <w:r w:rsidR="00C20EA0">
        <w:t>RTK-l</w:t>
      </w:r>
      <w:proofErr w:type="spellEnd"/>
      <w:r>
        <w:t xml:space="preserve"> põhjendada toetuse tagasinõudmise määra tagasinõudmise </w:t>
      </w:r>
      <w:r w:rsidR="002C11CB">
        <w:t xml:space="preserve">või osalise tagasinõudmise </w:t>
      </w:r>
      <w:r>
        <w:t xml:space="preserve">otsuses. Tagasinõudmise määra puhul on tegemist kaalutusõigusega </w:t>
      </w:r>
      <w:r w:rsidR="00A32557">
        <w:t>ja</w:t>
      </w:r>
      <w:r>
        <w:t xml:space="preserve"> selle otsuse kujunemine peab olema toetuse saajale arusaadav. </w:t>
      </w:r>
      <w:r w:rsidR="00272260" w:rsidRPr="009752B1">
        <w:t xml:space="preserve">Arvestada tuleb HMS § 3 lõikes 2 sätestatud proportsionaalsuse ja HMS § 4 lõikes 2 sätestatud kaalutlusõiguse teostamise põhimõtetega. </w:t>
      </w:r>
      <w:r w:rsidR="009752B1" w:rsidRPr="009752B1">
        <w:t xml:space="preserve">Kaalumisel on oluline arvesse võtta nii toetuse tagasinõudmise alust ehk põhjust kui ka selle mõju – </w:t>
      </w:r>
      <w:r w:rsidR="00272260" w:rsidRPr="009752B1">
        <w:t xml:space="preserve">näiteks peab lähtuma sellest, kas ja kui suures ulatuses toetuse saaja poolt tehtud tegevused on abiks kriisiolukorras toimepidevuse tagamisel. </w:t>
      </w:r>
      <w:r w:rsidR="009752B1" w:rsidRPr="009752B1">
        <w:t>Toetuse tagasinõudmise määr oleneb rikkumise raskusest.</w:t>
      </w:r>
    </w:p>
    <w:p w14:paraId="04A4BD23" w14:textId="77777777" w:rsidR="009752B1" w:rsidRDefault="009752B1" w:rsidP="009752B1">
      <w:pPr>
        <w:pStyle w:val="Vahedeta"/>
      </w:pPr>
    </w:p>
    <w:p w14:paraId="3CF28FAA" w14:textId="35C773AD" w:rsidR="00EB7402" w:rsidRPr="007A75D9" w:rsidRDefault="00D64E5B" w:rsidP="00EB7402">
      <w:pPr>
        <w:pStyle w:val="Vahedeta"/>
      </w:pPr>
      <w:r>
        <w:rPr>
          <w:u w:val="single" w:color="000000"/>
        </w:rPr>
        <w:t xml:space="preserve">Lõige </w:t>
      </w:r>
      <w:r w:rsidR="002C11CB">
        <w:rPr>
          <w:u w:val="single" w:color="000000"/>
        </w:rPr>
        <w:t>3</w:t>
      </w:r>
      <w:r>
        <w:t xml:space="preserve"> sätestab toetuse tagasinõudmise või osalise tagasinõudmise otsuses esitatavad andmed. </w:t>
      </w:r>
      <w:r w:rsidR="00EB7402" w:rsidRPr="007A75D9">
        <w:t xml:space="preserve">Toetuse tagasinõudmise või osalise tagasinõudmise otsus peab sisaldama järgmisi andmeid: </w:t>
      </w:r>
    </w:p>
    <w:p w14:paraId="407E433A" w14:textId="77777777" w:rsidR="00EB7402" w:rsidRPr="007A75D9" w:rsidRDefault="00EB7402" w:rsidP="00EB7402">
      <w:pPr>
        <w:pStyle w:val="Vahedeta"/>
      </w:pPr>
      <w:r>
        <w:t xml:space="preserve">1) </w:t>
      </w:r>
      <w:r w:rsidRPr="007A75D9">
        <w:t xml:space="preserve">otsuse tegija nimi; </w:t>
      </w:r>
    </w:p>
    <w:p w14:paraId="46E5D313" w14:textId="77777777" w:rsidR="00EB7402" w:rsidRPr="007A75D9" w:rsidRDefault="00EB7402" w:rsidP="00EB7402">
      <w:pPr>
        <w:pStyle w:val="Vahedeta"/>
      </w:pPr>
      <w:r>
        <w:t xml:space="preserve">2) </w:t>
      </w:r>
      <w:r w:rsidRPr="007A75D9">
        <w:t xml:space="preserve">toetuse saaja nimi ja registrikood;  </w:t>
      </w:r>
    </w:p>
    <w:p w14:paraId="79DF52EB" w14:textId="77777777" w:rsidR="00EB7402" w:rsidRPr="007A75D9" w:rsidRDefault="00EB7402" w:rsidP="00EB7402">
      <w:pPr>
        <w:pStyle w:val="Vahedeta"/>
      </w:pPr>
      <w:r>
        <w:t xml:space="preserve">3) </w:t>
      </w:r>
      <w:r w:rsidRPr="007A75D9">
        <w:t xml:space="preserve">projekti </w:t>
      </w:r>
      <w:r w:rsidRPr="00321D0E">
        <w:t>nimi</w:t>
      </w:r>
      <w:r w:rsidRPr="007A75D9">
        <w:t xml:space="preserve"> ja registreerimisnumber;  </w:t>
      </w:r>
    </w:p>
    <w:p w14:paraId="077D0B78" w14:textId="77777777" w:rsidR="00EB7402" w:rsidRPr="007A75D9" w:rsidRDefault="00EB7402" w:rsidP="00EB7402">
      <w:pPr>
        <w:pStyle w:val="Vahedeta"/>
      </w:pPr>
      <w:r>
        <w:t xml:space="preserve">4) </w:t>
      </w:r>
      <w:r w:rsidRPr="007A75D9">
        <w:t xml:space="preserve">tagasinõude faktiline ja õiguslik alus;  </w:t>
      </w:r>
    </w:p>
    <w:p w14:paraId="632DA514" w14:textId="77777777" w:rsidR="00EB7402" w:rsidRPr="007A75D9" w:rsidRDefault="00EB7402" w:rsidP="00EB7402">
      <w:pPr>
        <w:pStyle w:val="Vahedeta"/>
      </w:pPr>
      <w:r>
        <w:t xml:space="preserve">5) </w:t>
      </w:r>
      <w:r w:rsidRPr="007A75D9">
        <w:t xml:space="preserve">tagasinõutava toetuse määr;  </w:t>
      </w:r>
    </w:p>
    <w:p w14:paraId="6922C9BA" w14:textId="77777777" w:rsidR="00EB7402" w:rsidRPr="007A75D9" w:rsidRDefault="00EB7402" w:rsidP="00EB7402">
      <w:pPr>
        <w:pStyle w:val="Vahedeta"/>
      </w:pPr>
      <w:r>
        <w:t xml:space="preserve">6) </w:t>
      </w:r>
      <w:r w:rsidRPr="007A75D9">
        <w:t xml:space="preserve">tagasinõudmise otsuse täitmise tähtpäev;  </w:t>
      </w:r>
    </w:p>
    <w:p w14:paraId="76A1E020" w14:textId="77777777" w:rsidR="00EB7402" w:rsidRPr="007A75D9" w:rsidRDefault="00EB7402" w:rsidP="00EB7402">
      <w:pPr>
        <w:pStyle w:val="Vahedeta"/>
      </w:pPr>
      <w:r>
        <w:t xml:space="preserve">7) </w:t>
      </w:r>
      <w:r w:rsidRPr="007A75D9">
        <w:t xml:space="preserve">tagasimakse tegemiseks vajalikud andmed, sealhulgas arvelduskonto number ja saaja nimi; </w:t>
      </w:r>
    </w:p>
    <w:p w14:paraId="19696733" w14:textId="24E62899" w:rsidR="008703E9" w:rsidRDefault="00EB7402" w:rsidP="00D26F71">
      <w:pPr>
        <w:pStyle w:val="Vahedeta"/>
      </w:pPr>
      <w:r w:rsidRPr="007A75D9">
        <w:t>8)</w:t>
      </w:r>
      <w:r w:rsidRPr="007A75D9">
        <w:rPr>
          <w:rFonts w:ascii="Arial" w:eastAsia="Arial" w:hAnsi="Arial" w:cs="Arial"/>
        </w:rPr>
        <w:t xml:space="preserve"> </w:t>
      </w:r>
      <w:r w:rsidRPr="007A75D9">
        <w:t>viide otsuse vaidlustamise tähtaja ja korra kohta</w:t>
      </w:r>
      <w:r w:rsidR="00D26F71">
        <w:t>.</w:t>
      </w:r>
    </w:p>
    <w:p w14:paraId="022BBC30" w14:textId="77777777" w:rsidR="00D26F71" w:rsidRDefault="00D26F71" w:rsidP="00D26F71">
      <w:pPr>
        <w:pStyle w:val="Vahedeta"/>
      </w:pPr>
    </w:p>
    <w:p w14:paraId="7D8884B4" w14:textId="48A06A32" w:rsidR="008F11FE" w:rsidRDefault="00D64E5B" w:rsidP="00EB7402">
      <w:pPr>
        <w:pStyle w:val="Vahedeta"/>
        <w:ind w:left="0" w:firstLine="0"/>
      </w:pPr>
      <w:r>
        <w:rPr>
          <w:u w:val="single" w:color="000000"/>
        </w:rPr>
        <w:t xml:space="preserve">Lõike </w:t>
      </w:r>
      <w:r w:rsidR="002C11CB">
        <w:rPr>
          <w:u w:val="single" w:color="000000"/>
        </w:rPr>
        <w:t>4</w:t>
      </w:r>
      <w:r>
        <w:t xml:space="preserve"> kohaselt saadab </w:t>
      </w:r>
      <w:r w:rsidR="00C20EA0">
        <w:t>RTK</w:t>
      </w:r>
      <w:r>
        <w:t xml:space="preserve"> tagasinõudmise või osalise tagasinõudmise otsuse toetuse saajale elektrooniliselt. Toetuse tagasinõudmise otsus kui haldusakt hakkab </w:t>
      </w:r>
      <w:r w:rsidR="006F4ED7">
        <w:t>HMS-i</w:t>
      </w:r>
      <w:r>
        <w:t xml:space="preserve"> § 61 lõike 1 järgi kehtima alates selle teatavaks tegemisest või kättetoimetamisest koostoimes </w:t>
      </w:r>
      <w:r w:rsidR="006F4ED7">
        <w:t xml:space="preserve">HMS-i </w:t>
      </w:r>
      <w:r>
        <w:t xml:space="preserve">§ 62 lõike 2 punktiga 2, mille kohaselt tuleb haldusakt teha menetlusosalisele kättetoimetamisega teatavaks, kui varasem haldusakt tunnistatakse kehtetuks või seda muudetakse. </w:t>
      </w:r>
    </w:p>
    <w:p w14:paraId="3EBE20E5" w14:textId="77777777" w:rsidR="008F11FE" w:rsidRDefault="008F11FE" w:rsidP="00EB7402">
      <w:pPr>
        <w:pStyle w:val="Vahedeta"/>
        <w:ind w:left="0" w:firstLine="0"/>
      </w:pPr>
    </w:p>
    <w:p w14:paraId="16AF339F" w14:textId="1DEBA96C" w:rsidR="008703E9" w:rsidRDefault="00D64E5B" w:rsidP="00EB7402">
      <w:pPr>
        <w:pStyle w:val="Vahedeta"/>
        <w:ind w:left="0" w:firstLine="0"/>
      </w:pPr>
      <w:r>
        <w:t xml:space="preserve">Toetuse saaja peab toetuse tagasi maksma toetuse tagasinõudmise otsuses näidatud summas ja tähtajaks. Enne toetuse tagasinõudmise otsuse tegemist tuleb anda toetuse saajale võimalus asjaolusid selgitada. Sellega tagatakse, et toetuse saaja on tema suhtes käimas olevast menetlusest teadlik ning ta on saanud otsustamisel teadaolevaid asjaolusid selgitada ja </w:t>
      </w:r>
      <w:r w:rsidR="002F596B">
        <w:t>RTK</w:t>
      </w:r>
      <w:r>
        <w:t xml:space="preserve"> on saanud neid otsuse tegemisel arvesse võtta. </w:t>
      </w:r>
    </w:p>
    <w:p w14:paraId="5A5C16A1" w14:textId="77777777" w:rsidR="008703E9" w:rsidRDefault="00D64E5B" w:rsidP="00EB7402">
      <w:pPr>
        <w:pStyle w:val="Vahedeta"/>
      </w:pPr>
      <w:r>
        <w:t xml:space="preserve"> </w:t>
      </w:r>
    </w:p>
    <w:p w14:paraId="19DCFD5A" w14:textId="32F88E67" w:rsidR="008703E9" w:rsidRDefault="00D64E5B" w:rsidP="00EB7402">
      <w:pPr>
        <w:pStyle w:val="Vahedeta"/>
      </w:pPr>
      <w:r>
        <w:rPr>
          <w:u w:val="single" w:color="000000"/>
        </w:rPr>
        <w:t xml:space="preserve">Lõikes </w:t>
      </w:r>
      <w:r w:rsidR="002C11CB">
        <w:rPr>
          <w:u w:val="single" w:color="000000"/>
        </w:rPr>
        <w:t>5</w:t>
      </w:r>
      <w:r>
        <w:t xml:space="preserve"> sätestatakse, et põhjendatud juhul võib </w:t>
      </w:r>
      <w:r w:rsidR="005D4DD9">
        <w:t>toetuse saaja</w:t>
      </w:r>
      <w:r w:rsidR="0087601D">
        <w:t xml:space="preserve"> </w:t>
      </w:r>
      <w:r>
        <w:t xml:space="preserve">taotleda toetuse tagasimaksmise ajatamist, kui korraga maksmine seab toetuse saaja olulisel määral makseraskustesse. Toetuse saaja võib taotleda tagasinõude ajatamist kümne tööpäeva jooksul toetuse tagasinõudmise otsuse kättesaamisest arvates. Ajatamise taotluses tuleb esitada ajatamise vajaduse põhjendus ja soovitud ajatamise kava. </w:t>
      </w:r>
    </w:p>
    <w:p w14:paraId="4860D12E" w14:textId="77777777" w:rsidR="00E432E7" w:rsidRDefault="00E432E7" w:rsidP="00EB7402">
      <w:pPr>
        <w:pStyle w:val="Vahedeta"/>
      </w:pPr>
    </w:p>
    <w:p w14:paraId="7BA57A6E" w14:textId="67643858" w:rsidR="00E432E7" w:rsidRDefault="00E432E7" w:rsidP="00EB7402">
      <w:pPr>
        <w:pStyle w:val="Vahedeta"/>
      </w:pPr>
      <w:r w:rsidRPr="00E432E7">
        <w:rPr>
          <w:u w:val="single"/>
        </w:rPr>
        <w:t>Lõike 6</w:t>
      </w:r>
      <w:r>
        <w:t xml:space="preserve"> kohaselt </w:t>
      </w:r>
      <w:r w:rsidRPr="00A2557F">
        <w:t xml:space="preserve">teeb </w:t>
      </w:r>
      <w:proofErr w:type="spellStart"/>
      <w:r>
        <w:t>menetleja</w:t>
      </w:r>
      <w:proofErr w:type="spellEnd"/>
      <w:r>
        <w:t xml:space="preserve"> </w:t>
      </w:r>
      <w:r w:rsidRPr="00A2557F">
        <w:t>ajatamistaotluse rahuldamise või rahuldamata jätmise otsuse ja määrab selles kindlaks ajatamisperioodi kümne tööpäeva jooksul ajatamistaotluse saamisest arvates. Põhjendatud juhul võib otsuse tegemise tähtaega pikendada mõistliku aja võrra, teavitades sellest toetuse saajat.</w:t>
      </w:r>
    </w:p>
    <w:p w14:paraId="25270DA7" w14:textId="163FAE47" w:rsidR="008703E9" w:rsidRDefault="00D64E5B" w:rsidP="002C11CB">
      <w:pPr>
        <w:pStyle w:val="Vahedeta"/>
      </w:pPr>
      <w:r>
        <w:t xml:space="preserve"> </w:t>
      </w:r>
    </w:p>
    <w:p w14:paraId="495C6DCC" w14:textId="4DE3DB68" w:rsidR="008703E9" w:rsidRPr="00EB7402" w:rsidRDefault="00EB7402" w:rsidP="00EB7402">
      <w:pPr>
        <w:pStyle w:val="Vahedeta"/>
      </w:pPr>
      <w:r>
        <w:rPr>
          <w:b/>
          <w:bCs/>
        </w:rPr>
        <w:t xml:space="preserve">Eelnõu kuues peatükk </w:t>
      </w:r>
      <w:r w:rsidRPr="009F1B3B">
        <w:rPr>
          <w:b/>
          <w:bCs/>
        </w:rPr>
        <w:t>reguleerib p</w:t>
      </w:r>
      <w:r w:rsidR="00D64E5B" w:rsidRPr="009F1B3B">
        <w:rPr>
          <w:b/>
          <w:bCs/>
        </w:rPr>
        <w:t>oolte õigus</w:t>
      </w:r>
      <w:r w:rsidRPr="009F1B3B">
        <w:rPr>
          <w:b/>
          <w:bCs/>
        </w:rPr>
        <w:t>i</w:t>
      </w:r>
      <w:r w:rsidR="00D64E5B" w:rsidRPr="009F1B3B">
        <w:rPr>
          <w:b/>
          <w:bCs/>
        </w:rPr>
        <w:t xml:space="preserve"> ja kohustus</w:t>
      </w:r>
      <w:r w:rsidRPr="009F1B3B">
        <w:rPr>
          <w:b/>
          <w:bCs/>
        </w:rPr>
        <w:t>i.</w:t>
      </w:r>
    </w:p>
    <w:p w14:paraId="372915EA" w14:textId="77777777" w:rsidR="00EB7402" w:rsidRDefault="00EB7402" w:rsidP="00EB7402">
      <w:pPr>
        <w:pStyle w:val="Vahedeta"/>
        <w:rPr>
          <w:b/>
          <w:bCs/>
        </w:rPr>
      </w:pPr>
    </w:p>
    <w:p w14:paraId="79ED0000" w14:textId="0B10E0D4" w:rsidR="008703E9" w:rsidRPr="00EB7402" w:rsidRDefault="00EB7402" w:rsidP="00EB7402">
      <w:pPr>
        <w:pStyle w:val="Vahedeta"/>
        <w:rPr>
          <w:b/>
          <w:bCs/>
        </w:rPr>
      </w:pPr>
      <w:r>
        <w:rPr>
          <w:b/>
        </w:rPr>
        <w:t>Eelnõu §-ga 2</w:t>
      </w:r>
      <w:r w:rsidR="00B81D3C">
        <w:rPr>
          <w:b/>
        </w:rPr>
        <w:t>3</w:t>
      </w:r>
      <w:r w:rsidR="007F3FA4">
        <w:t xml:space="preserve"> </w:t>
      </w:r>
      <w:r w:rsidR="00D64E5B" w:rsidRPr="00EB7402">
        <w:t>kehtestatakse toetuse saaja õigused ja kohustused.</w:t>
      </w:r>
      <w:r w:rsidR="00D64E5B" w:rsidRPr="00EB7402">
        <w:rPr>
          <w:b/>
          <w:bCs/>
        </w:rPr>
        <w:t xml:space="preserve"> </w:t>
      </w:r>
    </w:p>
    <w:p w14:paraId="5BDB7C0C" w14:textId="77777777" w:rsidR="00EB7402" w:rsidRDefault="00EB7402" w:rsidP="00EB7402">
      <w:pPr>
        <w:pStyle w:val="Vahedeta"/>
        <w:rPr>
          <w:u w:val="single" w:color="000000"/>
        </w:rPr>
      </w:pPr>
    </w:p>
    <w:p w14:paraId="1596B4C8" w14:textId="77777777" w:rsidR="008F11FE" w:rsidRDefault="00D64E5B" w:rsidP="00EB7402">
      <w:pPr>
        <w:pStyle w:val="Vahedeta"/>
        <w:rPr>
          <w:u w:val="single" w:color="000000"/>
        </w:rPr>
      </w:pPr>
      <w:r>
        <w:rPr>
          <w:u w:val="single" w:color="000000"/>
        </w:rPr>
        <w:t>Lõike</w:t>
      </w:r>
      <w:r w:rsidR="008F11FE">
        <w:rPr>
          <w:u w:val="single" w:color="000000"/>
        </w:rPr>
        <w:t>s 1</w:t>
      </w:r>
      <w:r w:rsidR="008F11FE" w:rsidRPr="008F11FE">
        <w:t xml:space="preserve"> nimetatakse toetuse saaja õigused.</w:t>
      </w:r>
    </w:p>
    <w:p w14:paraId="0FBA89E3" w14:textId="55C48F4C" w:rsidR="008703E9" w:rsidRDefault="008703E9" w:rsidP="00176463">
      <w:pPr>
        <w:pStyle w:val="Vahedeta"/>
        <w:ind w:left="0" w:firstLine="0"/>
      </w:pPr>
    </w:p>
    <w:p w14:paraId="02487EF8" w14:textId="218DEEBF" w:rsidR="008703E9" w:rsidRDefault="00FB4B98" w:rsidP="00EB7402">
      <w:pPr>
        <w:pStyle w:val="Vahedeta"/>
      </w:pPr>
      <w:r w:rsidRPr="00FB4B98">
        <w:t>P</w:t>
      </w:r>
      <w:r w:rsidR="00D64E5B" w:rsidRPr="00FB4B98">
        <w:t xml:space="preserve">unkti </w:t>
      </w:r>
      <w:r w:rsidR="00176463">
        <w:t>1</w:t>
      </w:r>
      <w:r w:rsidR="00D64E5B">
        <w:t xml:space="preserve"> kohaselt on toetuse saajal õigus </w:t>
      </w:r>
      <w:r w:rsidR="00E432E7">
        <w:t xml:space="preserve">esitada </w:t>
      </w:r>
      <w:proofErr w:type="spellStart"/>
      <w:r w:rsidR="00E432E7">
        <w:t>RTK-le</w:t>
      </w:r>
      <w:proofErr w:type="spellEnd"/>
      <w:r w:rsidR="00E432E7">
        <w:t xml:space="preserve"> taotlus, et </w:t>
      </w:r>
      <w:r w:rsidR="00D64E5B">
        <w:t>teha projekti tegevustes või eelarves põhjendatud muudatusi</w:t>
      </w:r>
      <w:r w:rsidR="001564F5">
        <w:t xml:space="preserve"> (nt generaatori tarneaeg on väljaspool projekti ja tuleb soetada teise võimsusega generaator ja sellest tulenevalt </w:t>
      </w:r>
      <w:r w:rsidR="004C02A6">
        <w:t xml:space="preserve">vajavad </w:t>
      </w:r>
      <w:r w:rsidR="001564F5">
        <w:t>avariitoite ehitustööd ümberprojekteerimist vms)</w:t>
      </w:r>
      <w:r w:rsidR="00D64E5B">
        <w:t xml:space="preserve">. </w:t>
      </w:r>
    </w:p>
    <w:p w14:paraId="323B97BB" w14:textId="77777777" w:rsidR="008703E9" w:rsidRDefault="00D64E5B" w:rsidP="00EB7402">
      <w:pPr>
        <w:pStyle w:val="Vahedeta"/>
      </w:pPr>
      <w:r>
        <w:t xml:space="preserve"> </w:t>
      </w:r>
    </w:p>
    <w:p w14:paraId="3338BE26" w14:textId="0DD0A980" w:rsidR="008703E9" w:rsidRDefault="00FB4B98" w:rsidP="00A63DEB">
      <w:pPr>
        <w:pStyle w:val="Vahedeta"/>
      </w:pPr>
      <w:r w:rsidRPr="00FB4B98">
        <w:t>P</w:t>
      </w:r>
      <w:r w:rsidR="00D64E5B" w:rsidRPr="00FB4B98">
        <w:t>unkt</w:t>
      </w:r>
      <w:r w:rsidR="00B36E2C">
        <w:t>i</w:t>
      </w:r>
      <w:r w:rsidR="00D64E5B" w:rsidRPr="00FB4B98">
        <w:t xml:space="preserve"> </w:t>
      </w:r>
      <w:r w:rsidR="00176463">
        <w:t>2</w:t>
      </w:r>
      <w:r w:rsidR="00D64E5B">
        <w:t xml:space="preserve"> </w:t>
      </w:r>
      <w:r w:rsidR="00B36E2C">
        <w:t xml:space="preserve">kohaselt on toetuse saajal õigus </w:t>
      </w:r>
      <w:r w:rsidR="00D64E5B">
        <w:t>toetuse</w:t>
      </w:r>
      <w:r w:rsidR="00470540">
        <w:t xml:space="preserve"> saamisest</w:t>
      </w:r>
      <w:r w:rsidR="00D64E5B">
        <w:t xml:space="preserve"> loobuda </w:t>
      </w:r>
      <w:r w:rsidR="00470540">
        <w:t>või</w:t>
      </w:r>
      <w:r w:rsidR="00D64E5B">
        <w:t xml:space="preserve"> </w:t>
      </w:r>
      <w:r w:rsidR="00C3322E">
        <w:t>see</w:t>
      </w:r>
      <w:r w:rsidR="00D64E5B">
        <w:t xml:space="preserve"> tagastada. </w:t>
      </w:r>
    </w:p>
    <w:p w14:paraId="22E380C9" w14:textId="77777777" w:rsidR="008703E9" w:rsidRDefault="00D64E5B" w:rsidP="00A63DEB">
      <w:pPr>
        <w:pStyle w:val="Vahedeta"/>
      </w:pPr>
      <w:r>
        <w:t xml:space="preserve"> </w:t>
      </w:r>
    </w:p>
    <w:p w14:paraId="0CD075B7" w14:textId="27A01399" w:rsidR="008703E9" w:rsidRDefault="00D64E5B" w:rsidP="00A63DEB">
      <w:pPr>
        <w:pStyle w:val="Vahedeta"/>
      </w:pPr>
      <w:r>
        <w:rPr>
          <w:u w:val="single" w:color="000000"/>
        </w:rPr>
        <w:t>Lõike 2</w:t>
      </w:r>
      <w:r>
        <w:t xml:space="preserve"> punktides </w:t>
      </w:r>
      <w:r w:rsidRPr="00E432E7">
        <w:t>1-</w:t>
      </w:r>
      <w:r w:rsidR="00261FD9">
        <w:t>9</w:t>
      </w:r>
      <w:r>
        <w:t xml:space="preserve"> loetletakse toetuse saaja kohustused</w:t>
      </w:r>
      <w:r w:rsidRPr="00AE0617">
        <w:t>, mi</w:t>
      </w:r>
      <w:r w:rsidR="001C4676" w:rsidRPr="00AE0617">
        <w:t xml:space="preserve">da tuleb järgima hakata pärast </w:t>
      </w:r>
      <w:r w:rsidRPr="00AE0617">
        <w:t xml:space="preserve">taotluse rahuldamise otsuse </w:t>
      </w:r>
      <w:r w:rsidR="001C4676" w:rsidRPr="00AE0617">
        <w:t>tegemist</w:t>
      </w:r>
      <w:r w:rsidRPr="00AE0617">
        <w:t>.</w:t>
      </w:r>
      <w:r>
        <w:t xml:space="preserve"> </w:t>
      </w:r>
    </w:p>
    <w:p w14:paraId="15C39CC3" w14:textId="1A4BA4C2" w:rsidR="008703E9" w:rsidRDefault="00D64E5B" w:rsidP="00176463">
      <w:pPr>
        <w:pStyle w:val="Vahedeta"/>
      </w:pPr>
      <w:r>
        <w:t xml:space="preserve"> </w:t>
      </w:r>
    </w:p>
    <w:p w14:paraId="0C619326" w14:textId="09E22B7A" w:rsidR="008703E9" w:rsidRDefault="00D64E5B" w:rsidP="00A63DEB">
      <w:pPr>
        <w:pStyle w:val="Vahedeta"/>
      </w:pPr>
      <w:r>
        <w:t xml:space="preserve">Punkti </w:t>
      </w:r>
      <w:r w:rsidR="00176463">
        <w:t>1</w:t>
      </w:r>
      <w:r>
        <w:t xml:space="preserve"> kohaselt </w:t>
      </w:r>
      <w:r w:rsidR="007A031A">
        <w:t>peab toetuse saaja</w:t>
      </w:r>
      <w:r w:rsidR="008A6D1D">
        <w:t xml:space="preserve"> esita</w:t>
      </w:r>
      <w:r w:rsidR="007A031A">
        <w:t>m</w:t>
      </w:r>
      <w:r w:rsidR="008A6D1D">
        <w:t>a</w:t>
      </w:r>
      <w:r w:rsidR="008A6D1D" w:rsidRPr="007A75D9">
        <w:t xml:space="preserve"> </w:t>
      </w:r>
      <w:proofErr w:type="spellStart"/>
      <w:r w:rsidR="001C4676">
        <w:t>menetlejale</w:t>
      </w:r>
      <w:proofErr w:type="spellEnd"/>
      <w:r w:rsidR="008A6D1D" w:rsidRPr="007A75D9">
        <w:t xml:space="preserve"> ettenähtud viisil ja tähtaja jooksul nõutud tea</w:t>
      </w:r>
      <w:r w:rsidR="007A031A">
        <w:t>b</w:t>
      </w:r>
      <w:r w:rsidR="008A6D1D" w:rsidRPr="007A75D9">
        <w:t>e</w:t>
      </w:r>
      <w:r w:rsidR="007A031A">
        <w:t>.</w:t>
      </w:r>
      <w:r w:rsidR="008A6D1D" w:rsidRPr="007A75D9">
        <w:t xml:space="preserve"> </w:t>
      </w:r>
      <w:r w:rsidR="007A031A">
        <w:t>See nõue hõlmab sisuliselt</w:t>
      </w:r>
      <w:r>
        <w:t xml:space="preserve"> arusaadavate selgituste andmist, õigete ja täielike andmete ning nõutud dokumentide</w:t>
      </w:r>
      <w:r w:rsidR="00061B3E">
        <w:t xml:space="preserve"> </w:t>
      </w:r>
      <w:r>
        <w:t xml:space="preserve">tähtaegset esitamist. </w:t>
      </w:r>
    </w:p>
    <w:p w14:paraId="6D983C6A" w14:textId="77777777" w:rsidR="00176463" w:rsidRDefault="00176463" w:rsidP="00A63DEB">
      <w:pPr>
        <w:pStyle w:val="Vahedeta"/>
      </w:pPr>
    </w:p>
    <w:p w14:paraId="2CE5F36A" w14:textId="52BB6754" w:rsidR="00176463" w:rsidRDefault="00176463" w:rsidP="00176463">
      <w:pPr>
        <w:pStyle w:val="Vahedeta"/>
      </w:pPr>
      <w:r>
        <w:t xml:space="preserve">Toetuse saaja on kohustatud tõendama kulude abikõlblikkust ning esitatud teabe õigsust või paikapidavust, sealhulgas peab toetuse saaja esitama asjakohased raamatupidamis- ja pangadokumendid, et veenda </w:t>
      </w:r>
      <w:proofErr w:type="spellStart"/>
      <w:r>
        <w:t>menetlejat</w:t>
      </w:r>
      <w:proofErr w:type="spellEnd"/>
      <w:r>
        <w:t xml:space="preserve">, et tegemist ei ole </w:t>
      </w:r>
      <w:r w:rsidR="00CF4732">
        <w:t>näiteks pettusega.</w:t>
      </w:r>
      <w:r>
        <w:t xml:space="preserve"> </w:t>
      </w:r>
      <w:r w:rsidR="00CF4732">
        <w:t xml:space="preserve">Kui selgub, et taotluse </w:t>
      </w:r>
      <w:r w:rsidR="00CF4732" w:rsidRPr="007A75D9">
        <w:t xml:space="preserve">menetlemise, projekti elluviimise või aruande menetlemise ajal on toetuse saaja esitanud ebaõigeid </w:t>
      </w:r>
      <w:r w:rsidR="00CF4732">
        <w:t>või</w:t>
      </w:r>
      <w:r w:rsidR="00CF4732" w:rsidRPr="007A75D9">
        <w:t xml:space="preserve"> mittetäielikke andmeid või mõjutanud toetuse saamist pettuse, ähvarduse või muu õigusvastase viisi abil</w:t>
      </w:r>
      <w:r w:rsidR="00CF4732">
        <w:t>, on RTK kohustatud toetuse osaliselt või täielikult tagasi nõudma (vt eelnõu § 2</w:t>
      </w:r>
      <w:r w:rsidR="00B81D3C">
        <w:t>2</w:t>
      </w:r>
      <w:r w:rsidR="00CF4732">
        <w:t>).</w:t>
      </w:r>
    </w:p>
    <w:p w14:paraId="3B987692" w14:textId="77777777" w:rsidR="000D45D2" w:rsidRDefault="000D45D2" w:rsidP="00261FD9">
      <w:pPr>
        <w:pStyle w:val="Vahedeta"/>
        <w:ind w:left="0" w:firstLine="0"/>
      </w:pPr>
    </w:p>
    <w:p w14:paraId="1C5D6705" w14:textId="41EFDC80" w:rsidR="008703E9" w:rsidRDefault="000D45D2" w:rsidP="000D45D2">
      <w:pPr>
        <w:pStyle w:val="Vahedeta"/>
      </w:pPr>
      <w:r>
        <w:t xml:space="preserve">Punkti </w:t>
      </w:r>
      <w:r w:rsidR="00261FD9">
        <w:t>2</w:t>
      </w:r>
      <w:r w:rsidR="001C4676">
        <w:t xml:space="preserve"> </w:t>
      </w:r>
      <w:r w:rsidR="00D64E5B">
        <w:t>kohaselt peab toetuse saaja säilitama projekti kulu- ja maksedokumendid muudest toetuse saaja kulu- ja maksedokumentidest selgelt eristatavalt</w:t>
      </w:r>
      <w:r w:rsidR="00176463">
        <w:t>.</w:t>
      </w:r>
      <w:r w:rsidR="00CF4732" w:rsidRPr="00CF4732">
        <w:t xml:space="preserve"> </w:t>
      </w:r>
      <w:r w:rsidR="00CF4732">
        <w:t>Projekti finantsandmed, st projektiga seotud kulud ja nende maksumus peavad olema üheselt eristatavad, sealjuures see, millised neist on käsitletavad abikõlblikena.</w:t>
      </w:r>
    </w:p>
    <w:p w14:paraId="06CACD07" w14:textId="273394F3" w:rsidR="00327176" w:rsidRDefault="00D64E5B" w:rsidP="00546FAD">
      <w:pPr>
        <w:pStyle w:val="Vahedeta"/>
      </w:pPr>
      <w:r>
        <w:t xml:space="preserve"> </w:t>
      </w:r>
    </w:p>
    <w:p w14:paraId="02C033B0" w14:textId="37A218AC" w:rsidR="00176463" w:rsidRDefault="00D64E5B" w:rsidP="00A63DEB">
      <w:pPr>
        <w:pStyle w:val="Vahedeta"/>
      </w:pPr>
      <w:r w:rsidRPr="00511D63">
        <w:t xml:space="preserve">Punkti </w:t>
      </w:r>
      <w:r w:rsidR="00261FD9">
        <w:t>3</w:t>
      </w:r>
      <w:r w:rsidR="003E4542" w:rsidRPr="00511D63">
        <w:t xml:space="preserve"> </w:t>
      </w:r>
      <w:r w:rsidRPr="00511D63">
        <w:t xml:space="preserve">kohaselt peab toetuse saaja aitama kaasa </w:t>
      </w:r>
      <w:proofErr w:type="spellStart"/>
      <w:r w:rsidR="001C4676" w:rsidRPr="00511D63">
        <w:t>menetleja</w:t>
      </w:r>
      <w:proofErr w:type="spellEnd"/>
      <w:r w:rsidR="001C4676" w:rsidRPr="00511D63">
        <w:t xml:space="preserve"> </w:t>
      </w:r>
      <w:r w:rsidRPr="00511D63">
        <w:t>kontrolltegevusele</w:t>
      </w:r>
      <w:r w:rsidR="00327176" w:rsidRPr="00511D63">
        <w:t xml:space="preserve">. Toetuse saaja peab võimaldama </w:t>
      </w:r>
      <w:proofErr w:type="spellStart"/>
      <w:r w:rsidR="003E4542" w:rsidRPr="00511D63">
        <w:rPr>
          <w:color w:val="0D0D0D" w:themeColor="text1" w:themeTint="F2"/>
        </w:rPr>
        <w:t>menetl</w:t>
      </w:r>
      <w:r w:rsidR="00E432E7" w:rsidRPr="00511D63">
        <w:rPr>
          <w:color w:val="0D0D0D" w:themeColor="text1" w:themeTint="F2"/>
        </w:rPr>
        <w:t>e</w:t>
      </w:r>
      <w:r w:rsidR="003E4542" w:rsidRPr="00511D63">
        <w:rPr>
          <w:color w:val="0D0D0D" w:themeColor="text1" w:themeTint="F2"/>
        </w:rPr>
        <w:t>jal</w:t>
      </w:r>
      <w:proofErr w:type="spellEnd"/>
      <w:r w:rsidR="003E4542" w:rsidRPr="00511D63">
        <w:rPr>
          <w:color w:val="0D0D0D" w:themeColor="text1" w:themeTint="F2"/>
        </w:rPr>
        <w:t xml:space="preserve"> </w:t>
      </w:r>
      <w:r w:rsidR="00327176" w:rsidRPr="00511D63">
        <w:rPr>
          <w:color w:val="0D0D0D" w:themeColor="text1" w:themeTint="F2"/>
        </w:rPr>
        <w:t xml:space="preserve">kontrollida projekti kulu- ja maksedokumente, soetatud seadet, eset ja teostatud tööd, sealhulgas võimaldama kontrolli läbiviijale juurdepääsu projektiga seotud ehitisse, selle osasse ja territooriumile. </w:t>
      </w:r>
      <w:r w:rsidR="00E432E7" w:rsidRPr="00E432E7">
        <w:t xml:space="preserve"> </w:t>
      </w:r>
    </w:p>
    <w:p w14:paraId="5E68206F" w14:textId="77777777" w:rsidR="00176463" w:rsidRDefault="00176463" w:rsidP="00A63DEB">
      <w:pPr>
        <w:pStyle w:val="Vahedeta"/>
      </w:pPr>
    </w:p>
    <w:p w14:paraId="2963735D" w14:textId="76BE6FBC" w:rsidR="003E4542" w:rsidRDefault="00E432E7" w:rsidP="00A63DEB">
      <w:pPr>
        <w:pStyle w:val="Vahedeta"/>
        <w:rPr>
          <w:color w:val="0D0D0D" w:themeColor="text1" w:themeTint="F2"/>
        </w:rPr>
      </w:pPr>
      <w:r>
        <w:t xml:space="preserve">Toetuse saaja peab </w:t>
      </w:r>
      <w:r w:rsidRPr="007A75D9">
        <w:t>säilitama taotluse ja projekti elluviimise dokumente ja teavet raamatupidamise seaduse § 12 kohaselt</w:t>
      </w:r>
      <w:r>
        <w:t xml:space="preserve"> (punkt </w:t>
      </w:r>
      <w:r w:rsidR="00261FD9">
        <w:t>4</w:t>
      </w:r>
      <w:r>
        <w:t>).</w:t>
      </w:r>
    </w:p>
    <w:p w14:paraId="2125F02D" w14:textId="77777777" w:rsidR="003E4542" w:rsidRDefault="003E4542" w:rsidP="00A63DEB">
      <w:pPr>
        <w:pStyle w:val="Vahedeta"/>
        <w:rPr>
          <w:color w:val="0D0D0D" w:themeColor="text1" w:themeTint="F2"/>
        </w:rPr>
      </w:pPr>
    </w:p>
    <w:p w14:paraId="76B85F9E" w14:textId="01089172" w:rsidR="000914E4" w:rsidRDefault="000914E4" w:rsidP="00176463">
      <w:pPr>
        <w:pStyle w:val="Vahedeta"/>
        <w:ind w:left="0" w:firstLine="0"/>
      </w:pPr>
      <w:r>
        <w:t xml:space="preserve">Punkti </w:t>
      </w:r>
      <w:r w:rsidR="00261FD9">
        <w:t>5</w:t>
      </w:r>
      <w:r>
        <w:t xml:space="preserve"> kohaselt peab toetuse saaja </w:t>
      </w:r>
      <w:r w:rsidRPr="007A75D9">
        <w:t xml:space="preserve">teavitama </w:t>
      </w:r>
      <w:proofErr w:type="spellStart"/>
      <w:r w:rsidR="00C20EA0">
        <w:t>RTK-d</w:t>
      </w:r>
      <w:proofErr w:type="spellEnd"/>
      <w:r w:rsidRPr="007A75D9">
        <w:t>, kui toetuse saaja esitatud andmed on muutunud või on ilmnenud asjaolu, mis mõjutab või võib mõjutada toetuse saaja kohustuse täitmist</w:t>
      </w:r>
      <w:r>
        <w:t>.</w:t>
      </w:r>
      <w:r w:rsidRPr="000914E4">
        <w:t xml:space="preserve"> </w:t>
      </w:r>
      <w:proofErr w:type="spellStart"/>
      <w:r w:rsidR="00C20EA0">
        <w:t>RTK-d</w:t>
      </w:r>
      <w:proofErr w:type="spellEnd"/>
      <w:r w:rsidR="00DE4350">
        <w:t xml:space="preserve"> </w:t>
      </w:r>
      <w:r>
        <w:t xml:space="preserve">tuleb teavitada ka sellest, kui </w:t>
      </w:r>
      <w:r w:rsidRPr="007A75D9">
        <w:t>projekti elluviimisel ilmneb suur tõenäosus või vältimatus, et projekti ei viida ellu või tekib kahtlus, et projekti jätkamine ei ole otstarbekas</w:t>
      </w:r>
      <w:r>
        <w:t xml:space="preserve"> (punkt </w:t>
      </w:r>
      <w:r w:rsidR="00261FD9">
        <w:t>6</w:t>
      </w:r>
      <w:r>
        <w:t xml:space="preserve">). Mõlemal juhul tuleb </w:t>
      </w:r>
      <w:proofErr w:type="spellStart"/>
      <w:r w:rsidR="00C20EA0">
        <w:t>RTK-d</w:t>
      </w:r>
      <w:proofErr w:type="spellEnd"/>
      <w:r>
        <w:t xml:space="preserve"> teavitada viivitamata ja kirjalikult. </w:t>
      </w:r>
      <w:r w:rsidR="00C20EA0">
        <w:t>RTK</w:t>
      </w:r>
      <w:r w:rsidR="00DE4350">
        <w:t xml:space="preserve"> </w:t>
      </w:r>
      <w:r>
        <w:t xml:space="preserve">hindab saadud teabe alusel, </w:t>
      </w:r>
      <w:r w:rsidR="0020032B">
        <w:t>kas ja kuidas projekti elluviimise ja toetuse kasutamisega edasi liigutakse.</w:t>
      </w:r>
      <w:r>
        <w:t xml:space="preserve"> </w:t>
      </w:r>
    </w:p>
    <w:p w14:paraId="57468D6F" w14:textId="7DAA2164" w:rsidR="008703E9" w:rsidRDefault="008703E9" w:rsidP="0020032B">
      <w:pPr>
        <w:pStyle w:val="Vahedeta"/>
        <w:ind w:left="0" w:firstLine="0"/>
      </w:pPr>
    </w:p>
    <w:p w14:paraId="735ECBA8" w14:textId="311E8D05" w:rsidR="001D008E" w:rsidRDefault="00D64E5B" w:rsidP="0020032B">
      <w:pPr>
        <w:pStyle w:val="Vahedeta"/>
      </w:pPr>
      <w:r>
        <w:t xml:space="preserve">Punkti </w:t>
      </w:r>
      <w:r w:rsidR="00261FD9">
        <w:t>7</w:t>
      </w:r>
      <w:r>
        <w:t xml:space="preserve"> kohaselt </w:t>
      </w:r>
      <w:r w:rsidR="000914E4">
        <w:t xml:space="preserve">peab toetuse saaja </w:t>
      </w:r>
      <w:r>
        <w:t xml:space="preserve">kandma kõik kulud, mis tulenevad </w:t>
      </w:r>
      <w:r w:rsidR="00877403">
        <w:t>projekti</w:t>
      </w:r>
      <w:r>
        <w:t xml:space="preserve"> kallinemisest võrreldes taotluse rahuldamise </w:t>
      </w:r>
      <w:r w:rsidR="00877403">
        <w:t xml:space="preserve">või osalise rahuldamise </w:t>
      </w:r>
      <w:r>
        <w:t xml:space="preserve">otsuses kajastatud summaga. </w:t>
      </w:r>
    </w:p>
    <w:p w14:paraId="29A3A379" w14:textId="77777777" w:rsidR="001D008E" w:rsidRDefault="001D008E" w:rsidP="0020032B">
      <w:pPr>
        <w:pStyle w:val="Vahedeta"/>
      </w:pPr>
    </w:p>
    <w:p w14:paraId="2A1C4954" w14:textId="46E7DCEF" w:rsidR="001D008E" w:rsidRDefault="00D64E5B" w:rsidP="0020032B">
      <w:pPr>
        <w:pStyle w:val="Vahedeta"/>
      </w:pPr>
      <w:r>
        <w:t xml:space="preserve">Punkti </w:t>
      </w:r>
      <w:r w:rsidR="00261FD9">
        <w:t>8</w:t>
      </w:r>
      <w:r>
        <w:t xml:space="preserve"> järgi </w:t>
      </w:r>
      <w:r w:rsidR="000914E4">
        <w:t xml:space="preserve">peab toetuse saaja </w:t>
      </w:r>
      <w:r>
        <w:t xml:space="preserve">läbima Päästeameti </w:t>
      </w:r>
      <w:r w:rsidR="00DE4350">
        <w:t>elanikkonnakaitse koolituse</w:t>
      </w:r>
      <w:r>
        <w:t xml:space="preserve"> aruande esitamise ajaks. </w:t>
      </w:r>
      <w:r w:rsidR="00B36815" w:rsidRPr="001D008E">
        <w:rPr>
          <w:rStyle w:val="cf01"/>
          <w:rFonts w:ascii="Times New Roman" w:hAnsi="Times New Roman" w:cs="Times New Roman"/>
          <w:sz w:val="24"/>
          <w:szCs w:val="24"/>
        </w:rPr>
        <w:t xml:space="preserve">Kui on soetatud generaator, on oluline, et maja elanikud ka teaksid, millal ja kuidas seda kasutada. Koolituse tellimiseks tuleb kirjutada aadressile </w:t>
      </w:r>
      <w:hyperlink r:id="rId13" w:history="1">
        <w:r w:rsidR="00B36815" w:rsidRPr="001D008E">
          <w:rPr>
            <w:rStyle w:val="cf21"/>
            <w:rFonts w:ascii="Times New Roman" w:hAnsi="Times New Roman" w:cs="Times New Roman"/>
            <w:color w:val="0000FF"/>
            <w:sz w:val="24"/>
            <w:szCs w:val="24"/>
            <w:u w:val="single"/>
          </w:rPr>
          <w:t>kriisikoolitus@paasteamet.ee</w:t>
        </w:r>
      </w:hyperlink>
      <w:r w:rsidR="00B36815" w:rsidRPr="001D008E">
        <w:rPr>
          <w:rStyle w:val="cf01"/>
          <w:rFonts w:ascii="Times New Roman" w:hAnsi="Times New Roman" w:cs="Times New Roman"/>
          <w:sz w:val="24"/>
          <w:szCs w:val="24"/>
        </w:rPr>
        <w:t xml:space="preserve">. </w:t>
      </w:r>
      <w:r w:rsidR="00B36815" w:rsidRPr="001D008E">
        <w:t xml:space="preserve">Koolituse viib läbi Päästeamet ja see tuleb läbida enne aruande kinnitamist. Koolitust on võimalik läbida ka veebis. Formaat lepitakse iga kord eraldi kokku. </w:t>
      </w:r>
    </w:p>
    <w:p w14:paraId="2251DE66" w14:textId="77777777" w:rsidR="001D008E" w:rsidRDefault="001D008E" w:rsidP="0020032B">
      <w:pPr>
        <w:pStyle w:val="Vahedeta"/>
      </w:pPr>
    </w:p>
    <w:p w14:paraId="3C088FA0" w14:textId="0088DA54" w:rsidR="0020032B" w:rsidRDefault="0020032B" w:rsidP="0020032B">
      <w:pPr>
        <w:pStyle w:val="Vahedeta"/>
      </w:pPr>
      <w:r>
        <w:t xml:space="preserve">Punkti </w:t>
      </w:r>
      <w:r w:rsidR="00261FD9">
        <w:t>9</w:t>
      </w:r>
      <w:r>
        <w:t xml:space="preserve"> kohaselt peab toetuse saaja tegema ka muid eelnõus sätestatud toiminguid.</w:t>
      </w:r>
      <w:r w:rsidR="00176463" w:rsidRPr="00176463">
        <w:t xml:space="preserve"> </w:t>
      </w:r>
      <w:r w:rsidR="00176463">
        <w:t xml:space="preserve">Näiteks peab toetuse saaja </w:t>
      </w:r>
      <w:r w:rsidR="00176463" w:rsidRPr="00C3322E">
        <w:t>tagastama toetuse</w:t>
      </w:r>
      <w:r w:rsidR="00176463">
        <w:t>, kui esineb eelnõu § 2</w:t>
      </w:r>
      <w:r w:rsidR="00B81D3C">
        <w:t>2</w:t>
      </w:r>
      <w:r w:rsidR="00176463">
        <w:t xml:space="preserve"> lõikes 1 nimetatud olukord ja </w:t>
      </w:r>
      <w:proofErr w:type="spellStart"/>
      <w:r w:rsidR="00176463">
        <w:t>menetleja</w:t>
      </w:r>
      <w:proofErr w:type="spellEnd"/>
      <w:r w:rsidR="00176463" w:rsidRPr="00C3322E">
        <w:t xml:space="preserve"> esitab </w:t>
      </w:r>
      <w:r w:rsidR="00176463">
        <w:t xml:space="preserve">toetuse </w:t>
      </w:r>
      <w:r w:rsidR="00176463" w:rsidRPr="00C3322E">
        <w:t>tagasinõudmise või osalise tagasinõudmise otsuse</w:t>
      </w:r>
      <w:r w:rsidR="00176463">
        <w:t>.</w:t>
      </w:r>
      <w:r w:rsidR="00176463" w:rsidRPr="00B4703C">
        <w:t xml:space="preserve"> </w:t>
      </w:r>
      <w:r w:rsidR="00176463">
        <w:t xml:space="preserve">Toetus tuleb täielikult või osaliselt tagastada </w:t>
      </w:r>
      <w:r w:rsidR="00176463" w:rsidRPr="00C3322E">
        <w:t>toetuse tagasinõudmise või osalise tagasinõudmise otsuses nimetatud arvelduskontole</w:t>
      </w:r>
      <w:r w:rsidR="00176463">
        <w:t>. Toetuse saajal on võimalik taotleda tagasimaksmise ajatamist.</w:t>
      </w:r>
    </w:p>
    <w:p w14:paraId="66B70371" w14:textId="77777777" w:rsidR="008703E9" w:rsidRDefault="00D64E5B" w:rsidP="00A63DEB">
      <w:pPr>
        <w:pStyle w:val="Vahedeta"/>
      </w:pPr>
      <w:r>
        <w:t xml:space="preserve"> </w:t>
      </w:r>
    </w:p>
    <w:p w14:paraId="160BF5EC" w14:textId="5F1C7A6C" w:rsidR="008703E9" w:rsidRDefault="00FB4B98" w:rsidP="00A63DEB">
      <w:pPr>
        <w:pStyle w:val="Vahedeta"/>
      </w:pPr>
      <w:r>
        <w:rPr>
          <w:b/>
        </w:rPr>
        <w:t>Eelnõu §-ga 2</w:t>
      </w:r>
      <w:r w:rsidR="00B81D3C">
        <w:rPr>
          <w:b/>
        </w:rPr>
        <w:t>4</w:t>
      </w:r>
      <w:r w:rsidR="007F3FA4">
        <w:t xml:space="preserve"> </w:t>
      </w:r>
      <w:r w:rsidR="00D64E5B">
        <w:t xml:space="preserve">kehtestatakse </w:t>
      </w:r>
      <w:r w:rsidR="00C20EA0">
        <w:t>RTK</w:t>
      </w:r>
      <w:r w:rsidR="009A3EF8">
        <w:t xml:space="preserve"> </w:t>
      </w:r>
      <w:r w:rsidR="00D64E5B" w:rsidRPr="00FB4B98">
        <w:t>õigused ja kohustused.</w:t>
      </w:r>
      <w:r w:rsidR="00D64E5B">
        <w:t xml:space="preserve">  </w:t>
      </w:r>
    </w:p>
    <w:p w14:paraId="3E1C818A" w14:textId="77777777" w:rsidR="00FB4B98" w:rsidRDefault="00FB4B98" w:rsidP="00A63DEB">
      <w:pPr>
        <w:pStyle w:val="Vahedeta"/>
        <w:rPr>
          <w:u w:val="single" w:color="000000"/>
        </w:rPr>
      </w:pPr>
    </w:p>
    <w:p w14:paraId="1C39F741" w14:textId="0B3B0984" w:rsidR="00D04F4C" w:rsidRPr="007A75D9" w:rsidRDefault="00D64E5B" w:rsidP="00D04F4C">
      <w:pPr>
        <w:pStyle w:val="Vahedeta"/>
      </w:pPr>
      <w:r>
        <w:rPr>
          <w:u w:val="single" w:color="000000"/>
        </w:rPr>
        <w:t>Lõike 1</w:t>
      </w:r>
      <w:r>
        <w:t xml:space="preserve"> </w:t>
      </w:r>
      <w:r w:rsidR="00176463">
        <w:t xml:space="preserve">kohaselt on </w:t>
      </w:r>
      <w:proofErr w:type="spellStart"/>
      <w:r w:rsidR="00176463">
        <w:t>RTK-l</w:t>
      </w:r>
      <w:proofErr w:type="spellEnd"/>
      <w:r w:rsidR="00176463">
        <w:t xml:space="preserve"> õigus:</w:t>
      </w:r>
      <w:r w:rsidR="00D04F4C" w:rsidRPr="007A75D9">
        <w:t xml:space="preserve">  </w:t>
      </w:r>
    </w:p>
    <w:p w14:paraId="76CF2C50" w14:textId="77777777" w:rsidR="00D04F4C" w:rsidRPr="007A75D9" w:rsidRDefault="00D04F4C" w:rsidP="00D04F4C">
      <w:pPr>
        <w:pStyle w:val="Vahedeta"/>
      </w:pPr>
      <w:r>
        <w:t xml:space="preserve">1) </w:t>
      </w:r>
      <w:r w:rsidRPr="007A75D9">
        <w:t xml:space="preserve">nõuda, et taotleja või toetuse saaja esitaks projekti kohta selgitusi ja lisateavet ning projekti tegevuste ja kulude kohta lisaandmeid ja -dokumente; </w:t>
      </w:r>
    </w:p>
    <w:p w14:paraId="350763AE" w14:textId="06FDCFA8" w:rsidR="00D04F4C" w:rsidRPr="007A75D9" w:rsidRDefault="00D04F4C" w:rsidP="00527975">
      <w:pPr>
        <w:pStyle w:val="Vahedeta"/>
      </w:pPr>
      <w:r>
        <w:t xml:space="preserve">2) </w:t>
      </w:r>
      <w:r w:rsidRPr="007A75D9">
        <w:t xml:space="preserve">kontrollida </w:t>
      </w:r>
      <w:r w:rsidR="009A3EF8">
        <w:t>projekti elluviimisega seotud</w:t>
      </w:r>
      <w:r w:rsidRPr="007A75D9">
        <w:t xml:space="preserve"> kulu- ja maksedokumente, soetatud seadet või eset ja tehtud töid</w:t>
      </w:r>
      <w:r w:rsidR="00527975">
        <w:t>.</w:t>
      </w:r>
      <w:r w:rsidRPr="007A75D9">
        <w:t xml:space="preserve"> </w:t>
      </w:r>
    </w:p>
    <w:p w14:paraId="204E0617" w14:textId="32BD7E79" w:rsidR="00D04F4C" w:rsidRDefault="00D04F4C" w:rsidP="00A63DEB">
      <w:pPr>
        <w:pStyle w:val="Vahedeta"/>
      </w:pPr>
    </w:p>
    <w:p w14:paraId="161D1BDA" w14:textId="4D0FC743" w:rsidR="00D04F4C" w:rsidRDefault="00D04F4C" w:rsidP="00D04F4C">
      <w:pPr>
        <w:pStyle w:val="Vahedeta"/>
      </w:pPr>
      <w:r>
        <w:t xml:space="preserve">Lisaks sellele, et </w:t>
      </w:r>
      <w:proofErr w:type="spellStart"/>
      <w:r w:rsidR="00C20EA0">
        <w:t>RTK-l</w:t>
      </w:r>
      <w:proofErr w:type="spellEnd"/>
      <w:r w:rsidR="009A2C9C">
        <w:t xml:space="preserve"> </w:t>
      </w:r>
      <w:r>
        <w:t>on õigus kontrollida projekti elluviimist ja nõuda asjakohaste andmete esitamist, on</w:t>
      </w:r>
      <w:r w:rsidR="00D64E5B">
        <w:t xml:space="preserve"> </w:t>
      </w:r>
      <w:proofErr w:type="spellStart"/>
      <w:r w:rsidR="00C20EA0">
        <w:t>RTK-l</w:t>
      </w:r>
      <w:proofErr w:type="spellEnd"/>
      <w:r w:rsidR="009A2C9C">
        <w:t xml:space="preserve"> </w:t>
      </w:r>
      <w:r w:rsidR="00D64E5B">
        <w:t xml:space="preserve">õigus teha abikõlblike kulude kontrolli </w:t>
      </w:r>
      <w:r>
        <w:t xml:space="preserve">ka </w:t>
      </w:r>
      <w:r w:rsidR="00D64E5B">
        <w:t>toetuse saaja juures kohapeal</w:t>
      </w:r>
      <w:r w:rsidR="00527975">
        <w:t xml:space="preserve"> (vt ka käesoleva paragrahvi lõike 2 punkti 5)</w:t>
      </w:r>
      <w:r w:rsidR="00D64E5B">
        <w:t>. Kohapealse kontrolli käigus saab tuvastada toetuse saaja kohustuste täitmist, sealhulgas projekti tegevuste toimumist ja edenemist</w:t>
      </w:r>
      <w:r w:rsidR="0020032B">
        <w:t xml:space="preserve">, </w:t>
      </w:r>
      <w:r w:rsidR="00D64E5B">
        <w:t xml:space="preserve">projekti kulude ja tulude kohta eraldi arvepidamise olemasolu ning tehingute kajastamist raamatupidamises. Kohapealse kontrolli käigus </w:t>
      </w:r>
      <w:r w:rsidR="009A3EF8">
        <w:t>on võimalik kontrollida</w:t>
      </w:r>
      <w:r w:rsidR="00D64E5B">
        <w:t xml:space="preserve"> ka abikõlblike kulude kohta esitatud dokumentide vastavust originaalile. </w:t>
      </w:r>
    </w:p>
    <w:p w14:paraId="0D6C46BF" w14:textId="4D43D996" w:rsidR="008703E9" w:rsidRDefault="008703E9" w:rsidP="00D04F4C">
      <w:pPr>
        <w:pStyle w:val="Vahedeta"/>
        <w:ind w:left="0" w:firstLine="0"/>
      </w:pPr>
    </w:p>
    <w:p w14:paraId="08961817" w14:textId="1BC02C30" w:rsidR="006C7B91" w:rsidRDefault="00D64E5B" w:rsidP="00B54A4A">
      <w:pPr>
        <w:pStyle w:val="Vahedeta"/>
      </w:pPr>
      <w:r>
        <w:rPr>
          <w:u w:val="single" w:color="000000"/>
        </w:rPr>
        <w:t>Lõike 2</w:t>
      </w:r>
      <w:r>
        <w:t xml:space="preserve"> punktide</w:t>
      </w:r>
      <w:r w:rsidR="00B54A4A">
        <w:t>s</w:t>
      </w:r>
      <w:r>
        <w:t xml:space="preserve"> 1</w:t>
      </w:r>
      <w:r w:rsidR="009A2C9C">
        <w:t>–</w:t>
      </w:r>
      <w:r w:rsidR="00421ECD">
        <w:t>5</w:t>
      </w:r>
      <w:r>
        <w:t xml:space="preserve"> kehtestatakse </w:t>
      </w:r>
      <w:r w:rsidR="00C20EA0">
        <w:t>RTK</w:t>
      </w:r>
      <w:r w:rsidR="00F914AD">
        <w:t xml:space="preserve"> </w:t>
      </w:r>
      <w:r>
        <w:t xml:space="preserve">kohustused. </w:t>
      </w:r>
    </w:p>
    <w:p w14:paraId="7DCAA653" w14:textId="77777777" w:rsidR="00F914AD" w:rsidRDefault="00F914AD" w:rsidP="005C726D">
      <w:pPr>
        <w:pStyle w:val="Vahedeta"/>
        <w:ind w:left="0" w:firstLine="0"/>
      </w:pPr>
    </w:p>
    <w:p w14:paraId="351F327B" w14:textId="261A3088" w:rsidR="00527975" w:rsidRDefault="00527975" w:rsidP="005C726D">
      <w:pPr>
        <w:pStyle w:val="Vahedeta"/>
        <w:ind w:left="0" w:firstLine="0"/>
      </w:pPr>
      <w:r>
        <w:t xml:space="preserve">Punkti 1 kohaselt peab RTK juhendama taotlejat ja toetuse saajat nii toetuse andmise kui ka toetuse kasutamise küsimustes. See tähendab, et taotlejal ja toetuse saajal on õigus saada </w:t>
      </w:r>
      <w:proofErr w:type="spellStart"/>
      <w:r>
        <w:t>RTK-lt</w:t>
      </w:r>
      <w:proofErr w:type="spellEnd"/>
      <w:r>
        <w:t xml:space="preserve"> vajalikku lisateavet ja selgitusi toetuse taotlemise, taotluse rahuldamise või rahuldamata jätmise, aga ka toetuse kasutamise kohta. </w:t>
      </w:r>
      <w:r w:rsidR="00176463">
        <w:t>Antud punkt hõlmab ka teavet ja selgitusi, mis on seotud toetuse saaja kohustustega.</w:t>
      </w:r>
    </w:p>
    <w:p w14:paraId="41C66A89" w14:textId="77777777" w:rsidR="00527975" w:rsidRDefault="00527975" w:rsidP="005C726D">
      <w:pPr>
        <w:pStyle w:val="Vahedeta"/>
        <w:ind w:left="0" w:firstLine="0"/>
      </w:pPr>
    </w:p>
    <w:p w14:paraId="351777F8" w14:textId="6338C755" w:rsidR="003E1FA5" w:rsidRDefault="003E1FA5" w:rsidP="005C726D">
      <w:pPr>
        <w:pStyle w:val="Vahedeta"/>
        <w:ind w:left="0" w:firstLine="0"/>
      </w:pPr>
      <w:r>
        <w:t xml:space="preserve">Punkti </w:t>
      </w:r>
      <w:r w:rsidR="00421ECD">
        <w:t>2</w:t>
      </w:r>
      <w:r>
        <w:t xml:space="preserve"> kohaselt peab RTK edastama </w:t>
      </w:r>
      <w:r w:rsidR="002729CF">
        <w:t xml:space="preserve">taotlejale ja Päästeametile </w:t>
      </w:r>
      <w:r w:rsidR="00EC7157">
        <w:t xml:space="preserve">taotlust puudutava otsuse ja toetuse tagasinõudmise korral toetuse tagasinõudmise või osalise tagasinõudmise otsuse. Taotlust puudutav otsus tähendab </w:t>
      </w:r>
      <w:r w:rsidR="002729CF">
        <w:t xml:space="preserve">taotluse rahuldamise, rahuldamata jätmise või </w:t>
      </w:r>
      <w:r w:rsidR="00EC7157">
        <w:t xml:space="preserve">taotluse rahuldamise </w:t>
      </w:r>
      <w:r w:rsidR="002729CF">
        <w:t xml:space="preserve">muutmise </w:t>
      </w:r>
      <w:r>
        <w:t>otsus</w:t>
      </w:r>
      <w:r w:rsidR="00EC7157">
        <w:t>t</w:t>
      </w:r>
      <w:r>
        <w:t>. Kuivõrd Päästeamet on toetuse rahastaja, peab tal olema ülevaade</w:t>
      </w:r>
      <w:r w:rsidR="00EC7157">
        <w:t xml:space="preserve"> sellest, kuidas on toetuse summasid RTK otsuste alusel kasutatud.</w:t>
      </w:r>
      <w:r>
        <w:t xml:space="preserve"> </w:t>
      </w:r>
    </w:p>
    <w:p w14:paraId="014C53AE" w14:textId="77777777" w:rsidR="00B54A4A" w:rsidRDefault="00B54A4A" w:rsidP="005C726D">
      <w:pPr>
        <w:pStyle w:val="Vahedeta"/>
        <w:ind w:left="0" w:firstLine="0"/>
      </w:pPr>
    </w:p>
    <w:p w14:paraId="6121FBB4" w14:textId="64971346" w:rsidR="00B54A4A" w:rsidRDefault="00B54A4A" w:rsidP="00B54A4A">
      <w:pPr>
        <w:pStyle w:val="Vahedeta"/>
        <w:ind w:left="0" w:firstLine="0"/>
      </w:pPr>
      <w:r>
        <w:t xml:space="preserve">RTK peab korraldama </w:t>
      </w:r>
      <w:r w:rsidR="00421ECD">
        <w:t xml:space="preserve">ka </w:t>
      </w:r>
      <w:r w:rsidRPr="007A75D9">
        <w:t xml:space="preserve">toetuse väljamaksmise </w:t>
      </w:r>
      <w:r>
        <w:t xml:space="preserve">(punkt </w:t>
      </w:r>
      <w:r w:rsidR="00421ECD">
        <w:t>3</w:t>
      </w:r>
      <w:r>
        <w:t>) ning</w:t>
      </w:r>
      <w:r w:rsidR="00ED3AB1">
        <w:t xml:space="preserve"> </w:t>
      </w:r>
      <w:r w:rsidRPr="007A75D9">
        <w:t>kontrollima toetuse kasutamist, sealhulgas teostama vajadusel kohapealseid kontrolle</w:t>
      </w:r>
      <w:r>
        <w:t xml:space="preserve"> (punkt </w:t>
      </w:r>
      <w:r w:rsidR="00421ECD">
        <w:t>4</w:t>
      </w:r>
      <w:r>
        <w:t xml:space="preserve">). Lisaks tuleb teha muid eelnõus sätestatud toiminguid (punkt </w:t>
      </w:r>
      <w:r w:rsidR="00421ECD">
        <w:t>5</w:t>
      </w:r>
      <w:r>
        <w:t>).</w:t>
      </w:r>
    </w:p>
    <w:p w14:paraId="542DD2EC" w14:textId="098F35D7" w:rsidR="008703E9" w:rsidRDefault="008703E9" w:rsidP="009359A0">
      <w:pPr>
        <w:pStyle w:val="Vahedeta"/>
        <w:ind w:left="0" w:firstLine="0"/>
      </w:pPr>
    </w:p>
    <w:p w14:paraId="7D017E7F" w14:textId="77777777" w:rsidR="008703E9" w:rsidRPr="00E01CC5" w:rsidRDefault="00D64E5B" w:rsidP="00FB4B98">
      <w:pPr>
        <w:pStyle w:val="Vahedeta"/>
        <w:rPr>
          <w:b/>
          <w:bCs/>
        </w:rPr>
      </w:pPr>
      <w:r w:rsidRPr="00E01CC5">
        <w:rPr>
          <w:b/>
          <w:bCs/>
        </w:rPr>
        <w:t xml:space="preserve">3. Eelnõu vastavus Euroopa Liidu õigusele </w:t>
      </w:r>
    </w:p>
    <w:p w14:paraId="3D5EDB61" w14:textId="77777777" w:rsidR="008703E9" w:rsidRDefault="00D64E5B" w:rsidP="00FB4B98">
      <w:pPr>
        <w:pStyle w:val="Vahedeta"/>
      </w:pPr>
      <w:r>
        <w:rPr>
          <w:b/>
        </w:rPr>
        <w:t xml:space="preserve"> </w:t>
      </w:r>
    </w:p>
    <w:p w14:paraId="7B12DAD9" w14:textId="77777777" w:rsidR="008703E9" w:rsidRDefault="00D64E5B" w:rsidP="00E01CC5">
      <w:pPr>
        <w:pStyle w:val="Vahedeta"/>
      </w:pPr>
      <w:r>
        <w:t xml:space="preserve">Eelnõuga ei võeta üle ega rakendata Euroopa Liidu õigust. </w:t>
      </w:r>
      <w:r w:rsidRPr="000D0231">
        <w:rPr>
          <w:color w:val="auto"/>
        </w:rPr>
        <w:t xml:space="preserve">Eelnõu on kooskõlas Euroopa </w:t>
      </w:r>
      <w:r>
        <w:t xml:space="preserve">Komisjoni määruse (EL) 2023/2831, milles käsitletakse Euroopa Liidu toimimise lepingu artiklite 107 ja 108 kohaldamist vähese tähtsusega abi suhtes (ELT L 2023/2831, 15.12.2023) ja Euroopa Komisjoni määruse (EL) 2023/2832 Euroopa Liidu toimimise lepingu artiklite 107 ja 108 kohaldamise kohta üldist majandushuvi pakkuvaid teenuseid osutavatele ettevõtjatele antava vähese tähtsusega abi suhtes (ELT L 2023/2832, 15.12.2023). </w:t>
      </w:r>
    </w:p>
    <w:p w14:paraId="4C670860" w14:textId="77777777" w:rsidR="007B5C41" w:rsidRDefault="007B5C41" w:rsidP="00E01CC5">
      <w:pPr>
        <w:pStyle w:val="Vahedeta"/>
      </w:pPr>
    </w:p>
    <w:p w14:paraId="4A9AF9F1" w14:textId="086C494D" w:rsidR="007B5C41" w:rsidRDefault="007B5C41" w:rsidP="00E01CC5">
      <w:pPr>
        <w:pStyle w:val="Vahedeta"/>
      </w:pPr>
      <w:r w:rsidRPr="007B5C41">
        <w:rPr>
          <w:b/>
          <w:bCs/>
        </w:rPr>
        <w:t>Riigiabi andmise analüüs</w:t>
      </w:r>
      <w:r w:rsidRPr="007B5C41">
        <w:t xml:space="preserve"> </w:t>
      </w:r>
    </w:p>
    <w:p w14:paraId="6F44D19F" w14:textId="77777777" w:rsidR="009F3969" w:rsidRPr="009F3969" w:rsidRDefault="009F3969" w:rsidP="009F3969">
      <w:pPr>
        <w:pStyle w:val="text-align-justify"/>
        <w:shd w:val="clear" w:color="auto" w:fill="FFFFFF"/>
        <w:spacing w:before="0" w:beforeAutospacing="0"/>
        <w:jc w:val="both"/>
        <w:rPr>
          <w:color w:val="000000"/>
        </w:rPr>
      </w:pPr>
      <w:r w:rsidRPr="009F3969">
        <w:rPr>
          <w:color w:val="000000"/>
        </w:rPr>
        <w:t>Kuna riigiabi konkreetset definitsiooni Euroopa Liidu toimimise lepingu artikkel 107 lõige 1 ei anna, tuleb otsustamisel, kas tegemist on riigiabiga, lähtuda järgmistest kriteeriumidest:</w:t>
      </w:r>
    </w:p>
    <w:p w14:paraId="3E2AAF0F" w14:textId="77777777" w:rsidR="009F3969" w:rsidRPr="009F3969" w:rsidRDefault="009F3969" w:rsidP="009F3969">
      <w:pPr>
        <w:pStyle w:val="text-align-justify"/>
        <w:numPr>
          <w:ilvl w:val="0"/>
          <w:numId w:val="8"/>
        </w:numPr>
        <w:shd w:val="clear" w:color="auto" w:fill="FFFFFF"/>
        <w:jc w:val="both"/>
        <w:rPr>
          <w:color w:val="000000"/>
        </w:rPr>
      </w:pPr>
      <w:r w:rsidRPr="009F3969">
        <w:rPr>
          <w:color w:val="000000"/>
        </w:rPr>
        <w:t>abi antakse riigi, linna või valla vahenditest;</w:t>
      </w:r>
    </w:p>
    <w:p w14:paraId="068AAB65" w14:textId="77777777" w:rsidR="009F3969" w:rsidRPr="009F3969" w:rsidRDefault="009F3969" w:rsidP="009F3969">
      <w:pPr>
        <w:pStyle w:val="text-align-justify"/>
        <w:numPr>
          <w:ilvl w:val="0"/>
          <w:numId w:val="8"/>
        </w:numPr>
        <w:shd w:val="clear" w:color="auto" w:fill="FFFFFF"/>
        <w:jc w:val="both"/>
        <w:rPr>
          <w:color w:val="000000"/>
        </w:rPr>
      </w:pPr>
      <w:r w:rsidRPr="009F3969">
        <w:rPr>
          <w:color w:val="000000"/>
        </w:rPr>
        <w:t>abimeetmel on valikuline iseloom st ta on suunatud teatud ettevõtjale, ettevõtjate grupile või mingite kindlate kaupade tootmiseks;</w:t>
      </w:r>
    </w:p>
    <w:p w14:paraId="10DDE61C" w14:textId="77777777" w:rsidR="009F3969" w:rsidRPr="009F3969" w:rsidRDefault="009F3969" w:rsidP="009F3969">
      <w:pPr>
        <w:pStyle w:val="text-align-justify"/>
        <w:numPr>
          <w:ilvl w:val="0"/>
          <w:numId w:val="8"/>
        </w:numPr>
        <w:shd w:val="clear" w:color="auto" w:fill="FFFFFF"/>
        <w:jc w:val="both"/>
        <w:rPr>
          <w:color w:val="000000"/>
        </w:rPr>
      </w:pPr>
      <w:r w:rsidRPr="009F3969">
        <w:rPr>
          <w:color w:val="000000"/>
        </w:rPr>
        <w:t>abimeede annab eelise abi saajale;</w:t>
      </w:r>
    </w:p>
    <w:p w14:paraId="2BD17E4A" w14:textId="669CE83F" w:rsidR="009F3969" w:rsidRPr="009F3969" w:rsidRDefault="009F3969" w:rsidP="009F3969">
      <w:pPr>
        <w:pStyle w:val="text-align-justify"/>
        <w:numPr>
          <w:ilvl w:val="0"/>
          <w:numId w:val="8"/>
        </w:numPr>
        <w:shd w:val="clear" w:color="auto" w:fill="FFFFFF"/>
        <w:jc w:val="both"/>
        <w:rPr>
          <w:color w:val="000000"/>
        </w:rPr>
      </w:pPr>
      <w:r w:rsidRPr="009F3969">
        <w:rPr>
          <w:color w:val="000000"/>
        </w:rPr>
        <w:t>abimeede moonutab või võib moonutada konkurentsi ja kaubandust Euroopa Liidu riikide vahel</w:t>
      </w:r>
      <w:r>
        <w:rPr>
          <w:rStyle w:val="Allmrkuseviide"/>
          <w:color w:val="000000"/>
        </w:rPr>
        <w:footnoteReference w:id="2"/>
      </w:r>
      <w:r w:rsidRPr="009F3969">
        <w:rPr>
          <w:color w:val="000000"/>
        </w:rPr>
        <w:t>.</w:t>
      </w:r>
    </w:p>
    <w:p w14:paraId="16AC2163" w14:textId="753BAEFA" w:rsidR="001A38A0" w:rsidRPr="00C41558" w:rsidRDefault="009F3969" w:rsidP="001A38A0">
      <w:pPr>
        <w:pStyle w:val="Vahedeta"/>
        <w:ind w:left="0" w:firstLine="0"/>
        <w:rPr>
          <w:rFonts w:ascii="Calibri" w:hAnsi="Calibri" w:cs="Calibri"/>
          <w:sz w:val="22"/>
          <w:szCs w:val="22"/>
        </w:rPr>
      </w:pPr>
      <w:bookmarkStart w:id="1" w:name="_Hlk189489067"/>
      <w:r w:rsidRPr="009F3969">
        <w:rPr>
          <w:rStyle w:val="Tugev"/>
          <w:b w:val="0"/>
          <w:bCs w:val="0"/>
        </w:rPr>
        <w:t>Riigiabiga on tegemist juhul, kui abi vastab kõigile neljale kriteeriumile. </w:t>
      </w:r>
      <w:r w:rsidR="006C6153" w:rsidRPr="00F26647">
        <w:rPr>
          <w:rStyle w:val="cf01"/>
          <w:rFonts w:ascii="Times New Roman" w:hAnsi="Times New Roman" w:cs="Times New Roman"/>
          <w:sz w:val="24"/>
          <w:szCs w:val="24"/>
        </w:rPr>
        <w:t xml:space="preserve">Kõnealune abimeede ei moonuta ega oma ka potentsiaali moonutada konkurentsi ja kaubandust Euroopa Liidu riikide vahel. </w:t>
      </w:r>
      <w:r w:rsidR="006C6153" w:rsidRPr="00F26647">
        <w:t>Tegemist on kohaliku mõjuga.</w:t>
      </w:r>
      <w:r w:rsidR="006C6153" w:rsidRPr="00F26647">
        <w:rPr>
          <w:rFonts w:ascii="Calibri" w:hAnsi="Calibri" w:cs="Calibri"/>
          <w:sz w:val="22"/>
          <w:szCs w:val="22"/>
        </w:rPr>
        <w:t xml:space="preserve"> </w:t>
      </w:r>
      <w:r w:rsidR="001A38A0">
        <w:rPr>
          <w:b/>
          <w:bCs/>
        </w:rPr>
        <w:t>K</w:t>
      </w:r>
      <w:r w:rsidR="001A38A0" w:rsidRPr="00F26647">
        <w:rPr>
          <w:b/>
          <w:bCs/>
        </w:rPr>
        <w:t xml:space="preserve">uivõrd </w:t>
      </w:r>
      <w:r w:rsidR="001A38A0" w:rsidRPr="00F26647">
        <w:rPr>
          <w:rStyle w:val="cf01"/>
          <w:rFonts w:ascii="Times New Roman" w:hAnsi="Times New Roman" w:cs="Times New Roman"/>
          <w:b/>
          <w:bCs/>
          <w:sz w:val="24"/>
          <w:szCs w:val="24"/>
        </w:rPr>
        <w:t xml:space="preserve">korteriühistutele antav toetus ei täida </w:t>
      </w:r>
      <w:r w:rsidR="001A38A0">
        <w:rPr>
          <w:rStyle w:val="cf01"/>
          <w:rFonts w:ascii="Times New Roman" w:hAnsi="Times New Roman" w:cs="Times New Roman"/>
          <w:b/>
          <w:bCs/>
          <w:sz w:val="24"/>
          <w:szCs w:val="24"/>
        </w:rPr>
        <w:t xml:space="preserve">seega </w:t>
      </w:r>
      <w:r w:rsidR="001A38A0" w:rsidRPr="00F26647">
        <w:rPr>
          <w:rStyle w:val="cf01"/>
          <w:rFonts w:ascii="Times New Roman" w:hAnsi="Times New Roman" w:cs="Times New Roman"/>
          <w:b/>
          <w:bCs/>
          <w:sz w:val="24"/>
          <w:szCs w:val="24"/>
        </w:rPr>
        <w:t xml:space="preserve">kõiki riigiabi kriteeriume, </w:t>
      </w:r>
      <w:r w:rsidR="001A38A0" w:rsidRPr="00F26647">
        <w:rPr>
          <w:b/>
          <w:bCs/>
        </w:rPr>
        <w:t>ei käsitleta käesoleva eelnõu raames jagatavat toetust riigiabina</w:t>
      </w:r>
      <w:r w:rsidR="001A38A0">
        <w:t>.</w:t>
      </w:r>
    </w:p>
    <w:p w14:paraId="4B77B8B2" w14:textId="64899114" w:rsidR="006C6153" w:rsidRPr="006C6153" w:rsidRDefault="006C6153" w:rsidP="006C6153">
      <w:pPr>
        <w:pStyle w:val="Vahedeta"/>
      </w:pPr>
    </w:p>
    <w:p w14:paraId="4AC27F9B" w14:textId="0068D52F" w:rsidR="00794937" w:rsidRDefault="00794937" w:rsidP="001A38A0">
      <w:pPr>
        <w:pStyle w:val="Vahedeta"/>
        <w:ind w:left="0" w:firstLine="0"/>
      </w:pPr>
      <w:r>
        <w:t>Euroopa Kohtu praktika järgi tuleb ettevõtjateks lugeda kõiki üksusi, mis tegelevad järjekindlalt majandustegevusega. Seejuures ei ole oluline nende üksuste õiguslik seisund ega rahastamise viis</w:t>
      </w:r>
      <w:r>
        <w:rPr>
          <w:rStyle w:val="Allmrkuseviide"/>
        </w:rPr>
        <w:footnoteReference w:id="3"/>
      </w:r>
      <w:r>
        <w:t>. Oluline pole isegi see, kas asutus või üksus on asutatud eesmärgiga teenida kasumit. Määrav on vaid asjaolu, kas faktiliselt tegeletakse majandustegevusega.</w:t>
      </w:r>
      <w:r>
        <w:rPr>
          <w:rStyle w:val="Tugev"/>
          <w:b w:val="0"/>
          <w:bCs w:val="0"/>
        </w:rPr>
        <w:t xml:space="preserve"> </w:t>
      </w:r>
      <w:r>
        <w:t>Eestis võib riigiabi kontekstis lugeda ettevõtjateks peale tavapäraste äriühingute ka mittetulundusühinguid, seltsinguid, kohaliku omavalitsuse üksusi ja teisi ametiasutusi. Seda siiski vaid eeldusel, et nad pakuvad vastutasu eest mingit kaupa või teenust, mida vähemalt potentsiaalselt võiksid turumajanduse tingimustes pakkuda ka konkurendid</w:t>
      </w:r>
      <w:r>
        <w:rPr>
          <w:rStyle w:val="Allmrkuseviide"/>
        </w:rPr>
        <w:footnoteReference w:id="4"/>
      </w:r>
      <w:r>
        <w:t>.</w:t>
      </w:r>
    </w:p>
    <w:p w14:paraId="453063D3" w14:textId="77777777" w:rsidR="00794937" w:rsidRDefault="00794937" w:rsidP="0016602E">
      <w:pPr>
        <w:pStyle w:val="Vahedeta"/>
        <w:ind w:left="0" w:firstLine="0"/>
      </w:pPr>
    </w:p>
    <w:p w14:paraId="11DFBEA4" w14:textId="5861E73D" w:rsidR="00A1220B" w:rsidRDefault="00D111AA" w:rsidP="00D111AA">
      <w:pPr>
        <w:pStyle w:val="Vahedeta"/>
        <w:ind w:left="0" w:firstLine="0"/>
      </w:pPr>
      <w:r>
        <w:t>Käesoleva määruse kohaselt on abi ehk toetuse taotlejaks k</w:t>
      </w:r>
      <w:r w:rsidR="00701AB9">
        <w:t>orteriühistu</w:t>
      </w:r>
      <w:r>
        <w:t xml:space="preserve">. </w:t>
      </w:r>
      <w:r w:rsidRPr="00D111AA">
        <w:t>Korteriühistu on eraõiguslik juriidiline isik, mille liikmeteks on kõik ühe korteriomanditeks jagatud kinnisomandi korteriomandite omaniku</w:t>
      </w:r>
      <w:r w:rsidRPr="00D111AA">
        <w:rPr>
          <w:vertAlign w:val="superscript"/>
        </w:rPr>
        <w:footnoteReference w:id="5"/>
      </w:r>
      <w:r w:rsidR="003827CA">
        <w:t>.</w:t>
      </w:r>
      <w:r>
        <w:t xml:space="preserve"> </w:t>
      </w:r>
      <w:r w:rsidR="003F1CEA">
        <w:t>K</w:t>
      </w:r>
      <w:r>
        <w:t>orteriühistu</w:t>
      </w:r>
      <w:r w:rsidR="00D44310">
        <w:t>d</w:t>
      </w:r>
      <w:r>
        <w:t xml:space="preserve"> ei ole eelduslikult asutatud eesmärgiga teenida kasumit ja tegeleda majandustegevusega</w:t>
      </w:r>
      <w:r w:rsidR="003F1CEA">
        <w:t>.</w:t>
      </w:r>
      <w:r w:rsidR="00D44310">
        <w:t xml:space="preserve"> </w:t>
      </w:r>
      <w:r w:rsidR="003F1CEA">
        <w:t xml:space="preserve">Lisaks, </w:t>
      </w:r>
      <w:r>
        <w:t>e</w:t>
      </w:r>
      <w:r w:rsidR="00701AB9">
        <w:t>elnõu § 10 lõike 1 kohaselt</w:t>
      </w:r>
      <w:r w:rsidR="00701AB9" w:rsidRPr="00701AB9">
        <w:t xml:space="preserve"> </w:t>
      </w:r>
      <w:r w:rsidR="003F1CEA">
        <w:t xml:space="preserve">peab </w:t>
      </w:r>
      <w:r w:rsidR="00701AB9">
        <w:t>t</w:t>
      </w:r>
      <w:r w:rsidR="00701AB9" w:rsidRPr="007A75D9">
        <w:t xml:space="preserve">aotleja korterelamus asuvatest korteriomanditest vähemalt 80 protsenti olema füüsiliste isikute omandis. </w:t>
      </w:r>
      <w:r w:rsidR="00102E92">
        <w:t xml:space="preserve">Ülejäänud 20% ulatuses võivad siiski vähemalt teoorias olla registreeritud firmad, kes tegelevad majandustegevusega. Siiski tuleb </w:t>
      </w:r>
      <w:r w:rsidR="00C41558">
        <w:t>märkida</w:t>
      </w:r>
      <w:r w:rsidR="00102E92">
        <w:t xml:space="preserve">, et </w:t>
      </w:r>
      <w:r w:rsidR="00C41558">
        <w:t>antud abimeede ei ole suunatud ettevõtjatele</w:t>
      </w:r>
      <w:r w:rsidR="00524BC2" w:rsidRPr="009F3969">
        <w:t>, ettevõtjate grupile või mingite kindlate kaupade tootmiseks</w:t>
      </w:r>
      <w:r w:rsidR="00524BC2">
        <w:t>. K</w:t>
      </w:r>
      <w:r>
        <w:t xml:space="preserve">äesoleva määruse alusel antav </w:t>
      </w:r>
      <w:r w:rsidR="00701AB9" w:rsidRPr="00EB0217">
        <w:t xml:space="preserve">toetus on mõeldud </w:t>
      </w:r>
      <w:r>
        <w:t xml:space="preserve">selleks, et </w:t>
      </w:r>
      <w:r w:rsidR="00701AB9" w:rsidRPr="00EB0217">
        <w:t xml:space="preserve">korterelamus </w:t>
      </w:r>
      <w:r>
        <w:t>elavate inimeste</w:t>
      </w:r>
      <w:r w:rsidR="00D44310">
        <w:t xml:space="preserve"> ehk füüsiliste isikute</w:t>
      </w:r>
      <w:r w:rsidR="00701AB9" w:rsidRPr="00EB0217">
        <w:t xml:space="preserve"> </w:t>
      </w:r>
      <w:r>
        <w:t xml:space="preserve">toimetulekut elektrikatkestuste korral parandada ja </w:t>
      </w:r>
      <w:r w:rsidR="00701AB9" w:rsidRPr="00EB0217">
        <w:t>kriisikindlus</w:t>
      </w:r>
      <w:r>
        <w:t>t</w:t>
      </w:r>
      <w:r w:rsidR="00701AB9" w:rsidRPr="00EB0217">
        <w:t xml:space="preserve"> </w:t>
      </w:r>
      <w:r>
        <w:t>parandada.</w:t>
      </w:r>
      <w:r w:rsidR="00102E92">
        <w:t xml:space="preserve"> </w:t>
      </w:r>
    </w:p>
    <w:bookmarkEnd w:id="1"/>
    <w:p w14:paraId="6C9E2141" w14:textId="77777777" w:rsidR="005E7FC3" w:rsidRDefault="005E7FC3" w:rsidP="00D111AA">
      <w:pPr>
        <w:pStyle w:val="Vahedeta"/>
        <w:ind w:left="0" w:firstLine="0"/>
      </w:pPr>
    </w:p>
    <w:p w14:paraId="6C152878" w14:textId="77777777" w:rsidR="008703E9" w:rsidRPr="00E01CC5" w:rsidRDefault="00D64E5B" w:rsidP="009F1B3B">
      <w:pPr>
        <w:pStyle w:val="Vahedeta"/>
        <w:ind w:left="0" w:firstLine="0"/>
        <w:rPr>
          <w:b/>
          <w:bCs/>
        </w:rPr>
      </w:pPr>
      <w:r w:rsidRPr="00E01CC5">
        <w:rPr>
          <w:b/>
          <w:bCs/>
        </w:rPr>
        <w:t xml:space="preserve">4. Määruse mõjud </w:t>
      </w:r>
    </w:p>
    <w:p w14:paraId="02BE7723" w14:textId="77777777" w:rsidR="008703E9" w:rsidRPr="00E01CC5" w:rsidRDefault="00D64E5B" w:rsidP="00E01CC5">
      <w:pPr>
        <w:pStyle w:val="Vahedeta"/>
        <w:rPr>
          <w:b/>
          <w:bCs/>
        </w:rPr>
      </w:pPr>
      <w:r w:rsidRPr="00E01CC5">
        <w:rPr>
          <w:b/>
          <w:bCs/>
        </w:rPr>
        <w:t xml:space="preserve"> </w:t>
      </w:r>
    </w:p>
    <w:p w14:paraId="5FED30C9" w14:textId="450914A2" w:rsidR="008703E9" w:rsidRPr="00E01CC5" w:rsidRDefault="00D64E5B" w:rsidP="00E01CC5">
      <w:pPr>
        <w:pStyle w:val="Vahedeta"/>
        <w:rPr>
          <w:b/>
          <w:bCs/>
        </w:rPr>
      </w:pPr>
      <w:r w:rsidRPr="00E01CC5">
        <w:rPr>
          <w:b/>
          <w:bCs/>
        </w:rPr>
        <w:t xml:space="preserve">4.1 Sotsiaalne </w:t>
      </w:r>
      <w:r w:rsidR="004F7A6D">
        <w:rPr>
          <w:b/>
          <w:bCs/>
        </w:rPr>
        <w:t xml:space="preserve">ja majanduslik </w:t>
      </w:r>
      <w:r w:rsidRPr="00E01CC5">
        <w:rPr>
          <w:b/>
          <w:bCs/>
        </w:rPr>
        <w:t xml:space="preserve">mõju </w:t>
      </w:r>
    </w:p>
    <w:p w14:paraId="29757C45" w14:textId="77777777" w:rsidR="008703E9" w:rsidRDefault="00D64E5B" w:rsidP="00E01CC5">
      <w:pPr>
        <w:pStyle w:val="Vahedeta"/>
      </w:pPr>
      <w:r>
        <w:rPr>
          <w:b/>
        </w:rPr>
        <w:t xml:space="preserve"> </w:t>
      </w:r>
    </w:p>
    <w:p w14:paraId="4941EED1" w14:textId="77777777" w:rsidR="0092481D" w:rsidRDefault="00D64E5B" w:rsidP="00E01CC5">
      <w:pPr>
        <w:pStyle w:val="Vahedeta"/>
      </w:pPr>
      <w:r>
        <w:rPr>
          <w:u w:val="single" w:color="000000"/>
        </w:rPr>
        <w:t>Sihtrühm</w:t>
      </w:r>
      <w:r>
        <w:t xml:space="preserve"> </w:t>
      </w:r>
    </w:p>
    <w:p w14:paraId="1B2D271B" w14:textId="4C5F4A62" w:rsidR="008703E9" w:rsidRDefault="0092481D" w:rsidP="00E01CC5">
      <w:pPr>
        <w:pStyle w:val="Vahedeta"/>
      </w:pPr>
      <w:r>
        <w:t>K</w:t>
      </w:r>
      <w:r w:rsidR="00BB6856">
        <w:t>orteriühistud</w:t>
      </w:r>
      <w:r w:rsidR="00B97ED3">
        <w:t xml:space="preserve">. Rahva- ja eluruumide loenduse loendusmomendi ehk 31. detsembri 2021. aasta seisuga loendati Eestis kokku 47 847 </w:t>
      </w:r>
      <w:r w:rsidR="00B97ED3" w:rsidRPr="004C2D9D">
        <w:t>korterelamut</w:t>
      </w:r>
      <w:r w:rsidR="00B97ED3">
        <w:t>.</w:t>
      </w:r>
      <w:r w:rsidR="004F7A6D">
        <w:t xml:space="preserve"> </w:t>
      </w:r>
    </w:p>
    <w:p w14:paraId="2E41E797" w14:textId="77777777" w:rsidR="008703E9" w:rsidRDefault="00D64E5B" w:rsidP="00E01CC5">
      <w:pPr>
        <w:pStyle w:val="Vahedeta"/>
      </w:pPr>
      <w:r>
        <w:rPr>
          <w:color w:val="FF0000"/>
        </w:rPr>
        <w:t xml:space="preserve"> </w:t>
      </w:r>
    </w:p>
    <w:p w14:paraId="7A0AF33F" w14:textId="08BE3D30" w:rsidR="00D02DBC" w:rsidRDefault="00D02DBC" w:rsidP="00E01CC5">
      <w:pPr>
        <w:pStyle w:val="Vahedeta"/>
      </w:pPr>
      <w:r>
        <w:rPr>
          <w:u w:val="single" w:color="000000"/>
        </w:rPr>
        <w:t>Avalduv mõju ja mõju olulisus</w:t>
      </w:r>
      <w:r w:rsidR="00D64E5B">
        <w:t xml:space="preserve"> </w:t>
      </w:r>
    </w:p>
    <w:p w14:paraId="4BEF8FBA" w14:textId="18B4FFDB" w:rsidR="008703E9" w:rsidRDefault="00742314" w:rsidP="00FB2A36">
      <w:pPr>
        <w:pStyle w:val="Vahedeta"/>
      </w:pPr>
      <w:r>
        <w:rPr>
          <w:rStyle w:val="cf01"/>
          <w:rFonts w:ascii="Times New Roman" w:hAnsi="Times New Roman" w:cs="Times New Roman"/>
          <w:sz w:val="24"/>
          <w:szCs w:val="24"/>
        </w:rPr>
        <w:t>Toetuse andmisega</w:t>
      </w:r>
      <w:r w:rsidRPr="00742314">
        <w:rPr>
          <w:rStyle w:val="cf01"/>
          <w:rFonts w:ascii="Times New Roman" w:hAnsi="Times New Roman" w:cs="Times New Roman"/>
          <w:sz w:val="24"/>
          <w:szCs w:val="24"/>
        </w:rPr>
        <w:t xml:space="preserve"> suurendatakse </w:t>
      </w:r>
      <w:r w:rsidR="00D44310">
        <w:rPr>
          <w:rStyle w:val="cf01"/>
          <w:rFonts w:ascii="Times New Roman" w:hAnsi="Times New Roman" w:cs="Times New Roman"/>
          <w:sz w:val="24"/>
          <w:szCs w:val="24"/>
        </w:rPr>
        <w:t>korterelamutes elavate inimeste</w:t>
      </w:r>
      <w:r w:rsidRPr="00742314">
        <w:rPr>
          <w:rStyle w:val="cf01"/>
          <w:rFonts w:ascii="Times New Roman" w:hAnsi="Times New Roman" w:cs="Times New Roman"/>
          <w:sz w:val="24"/>
          <w:szCs w:val="24"/>
        </w:rPr>
        <w:t xml:space="preserve"> iseseisvat hakkamasaamist ja vähendatakse sõltuvust elutähtsast teenusest.</w:t>
      </w:r>
      <w:r>
        <w:rPr>
          <w:rStyle w:val="cf01"/>
          <w:rFonts w:ascii="Times New Roman" w:hAnsi="Times New Roman" w:cs="Times New Roman"/>
          <w:sz w:val="24"/>
          <w:szCs w:val="24"/>
        </w:rPr>
        <w:t xml:space="preserve"> Toetuse </w:t>
      </w:r>
      <w:r w:rsidR="00C03614">
        <w:rPr>
          <w:rStyle w:val="cf01"/>
          <w:rFonts w:ascii="Times New Roman" w:hAnsi="Times New Roman" w:cs="Times New Roman"/>
          <w:sz w:val="24"/>
          <w:szCs w:val="24"/>
        </w:rPr>
        <w:t xml:space="preserve">andmisega suurendatakse </w:t>
      </w:r>
      <w:r>
        <w:rPr>
          <w:rStyle w:val="cf01"/>
          <w:rFonts w:ascii="Times New Roman" w:hAnsi="Times New Roman" w:cs="Times New Roman"/>
          <w:sz w:val="24"/>
          <w:szCs w:val="24"/>
        </w:rPr>
        <w:t xml:space="preserve">korteriühistute </w:t>
      </w:r>
      <w:r w:rsidRPr="00742314">
        <w:rPr>
          <w:rStyle w:val="cf01"/>
          <w:rFonts w:ascii="Times New Roman" w:hAnsi="Times New Roman" w:cs="Times New Roman"/>
          <w:sz w:val="24"/>
          <w:szCs w:val="24"/>
        </w:rPr>
        <w:t>toimepidevus</w:t>
      </w:r>
      <w:r w:rsidR="00C03614">
        <w:rPr>
          <w:rStyle w:val="cf01"/>
          <w:rFonts w:ascii="Times New Roman" w:hAnsi="Times New Roman" w:cs="Times New Roman"/>
          <w:sz w:val="24"/>
          <w:szCs w:val="24"/>
        </w:rPr>
        <w:t>t</w:t>
      </w:r>
      <w:r w:rsidRPr="00742314">
        <w:rPr>
          <w:rStyle w:val="cf01"/>
          <w:rFonts w:ascii="Times New Roman" w:hAnsi="Times New Roman" w:cs="Times New Roman"/>
          <w:sz w:val="24"/>
          <w:szCs w:val="24"/>
        </w:rPr>
        <w:t xml:space="preserve"> </w:t>
      </w:r>
      <w:r w:rsidR="005D4DD9">
        <w:rPr>
          <w:rStyle w:val="cf01"/>
          <w:rFonts w:ascii="Times New Roman" w:hAnsi="Times New Roman" w:cs="Times New Roman"/>
          <w:sz w:val="24"/>
          <w:szCs w:val="24"/>
        </w:rPr>
        <w:t xml:space="preserve">elektrienergia </w:t>
      </w:r>
      <w:r w:rsidRPr="00742314">
        <w:rPr>
          <w:rStyle w:val="cf01"/>
          <w:rFonts w:ascii="Times New Roman" w:hAnsi="Times New Roman" w:cs="Times New Roman"/>
          <w:sz w:val="24"/>
          <w:szCs w:val="24"/>
        </w:rPr>
        <w:t xml:space="preserve">katkemise korral. </w:t>
      </w:r>
      <w:r>
        <w:t>Toetuse abil on võimalik muuta korterelamud ohutumaks</w:t>
      </w:r>
      <w:r w:rsidR="00BB6856">
        <w:t>, mh tõuseb eelduslikult korterelamutes inimeste</w:t>
      </w:r>
      <w:r>
        <w:t xml:space="preserve"> ohuteadlikkus. </w:t>
      </w:r>
      <w:r w:rsidR="00BB6856">
        <w:t xml:space="preserve">Mõju ulatus on pigem väike, kuivõrd sihtrühma käitumises erilisi muutusi ei toimu </w:t>
      </w:r>
      <w:r w:rsidR="00BB6856" w:rsidRPr="00BB6856">
        <w:t xml:space="preserve">ning puudub tarvidus muutustega kohanemisele suunatud tegevusteks. </w:t>
      </w:r>
      <w:r w:rsidR="00D64E5B" w:rsidRPr="00742314">
        <w:t xml:space="preserve">Mõju avaldumise sagedus </w:t>
      </w:r>
      <w:r w:rsidR="00FB2A36">
        <w:t xml:space="preserve">on eelduslikult väike, kuivõrd </w:t>
      </w:r>
      <w:r w:rsidR="005608DB">
        <w:t>elektrikatkestused</w:t>
      </w:r>
      <w:r w:rsidR="00FB2A36">
        <w:t xml:space="preserve"> leiavad aset </w:t>
      </w:r>
      <w:r w:rsidR="005608DB">
        <w:t xml:space="preserve">pigem </w:t>
      </w:r>
      <w:r w:rsidR="00FB2A36">
        <w:t>harva.</w:t>
      </w:r>
      <w:r w:rsidR="00D64E5B" w:rsidRPr="00742314">
        <w:t xml:space="preserve"> </w:t>
      </w:r>
      <w:r w:rsidR="00AE3CA5">
        <w:t>E</w:t>
      </w:r>
      <w:r w:rsidR="00D64E5B">
        <w:t xml:space="preserve">elnõu rakendamisega kaasneb sihtgrupile positiivne mõju, kuna </w:t>
      </w:r>
      <w:r w:rsidR="005608DB">
        <w:t xml:space="preserve">korterelamutes </w:t>
      </w:r>
      <w:r w:rsidR="00985BD9">
        <w:t xml:space="preserve">paraneb elektrikatkestuste korral elektrienergia kui elutähtsa teenuse toimepidevus. </w:t>
      </w:r>
      <w:r w:rsidR="00C03614">
        <w:t xml:space="preserve">Lisaks tõstab Päästeameti </w:t>
      </w:r>
      <w:r w:rsidR="007309A0">
        <w:t xml:space="preserve">poolt läbiviidav </w:t>
      </w:r>
      <w:r w:rsidR="00C03614">
        <w:t>elanikkonnakaitse koolitus</w:t>
      </w:r>
      <w:r w:rsidR="00243BFD">
        <w:t xml:space="preserve"> </w:t>
      </w:r>
      <w:r w:rsidR="00C03614">
        <w:t>korterelamu elanike</w:t>
      </w:r>
      <w:r w:rsidR="00C03614" w:rsidRPr="00D55EEA">
        <w:t xml:space="preserve"> teadlikkust ja valmisolekut kriisiolukordade</w:t>
      </w:r>
      <w:r w:rsidR="00C03614">
        <w:t xml:space="preserve">ks. </w:t>
      </w:r>
      <w:r w:rsidR="00243BFD" w:rsidRPr="00243BFD">
        <w:t xml:space="preserve">Koolituse läbimine aitab inimestel paremini mõista, kuidas käituda erinevates kriisiolukordades, mis võivad olla seotud </w:t>
      </w:r>
      <w:r w:rsidR="009D4AC6">
        <w:t>nii</w:t>
      </w:r>
      <w:r w:rsidR="00243BFD" w:rsidRPr="00243BFD">
        <w:t xml:space="preserve"> elektrikatkestuste </w:t>
      </w:r>
      <w:r w:rsidR="009D4AC6">
        <w:t>kui ka</w:t>
      </w:r>
      <w:r w:rsidR="00243BFD" w:rsidRPr="00243BFD">
        <w:t xml:space="preserve"> muude ootamatute sündmustega.</w:t>
      </w:r>
    </w:p>
    <w:p w14:paraId="4069AA03" w14:textId="77777777" w:rsidR="008703E9" w:rsidRDefault="00D64E5B" w:rsidP="00E01CC5">
      <w:pPr>
        <w:pStyle w:val="Vahedeta"/>
      </w:pPr>
      <w:r>
        <w:t xml:space="preserve"> </w:t>
      </w:r>
    </w:p>
    <w:p w14:paraId="50B98138" w14:textId="39D1944A" w:rsidR="0005415B" w:rsidRDefault="00163E38" w:rsidP="00222C3E">
      <w:pPr>
        <w:spacing w:after="0" w:line="240" w:lineRule="auto"/>
      </w:pPr>
      <w:r>
        <w:t>O</w:t>
      </w:r>
      <w:r w:rsidR="00222C3E">
        <w:t xml:space="preserve">luline </w:t>
      </w:r>
      <w:r>
        <w:t xml:space="preserve">on </w:t>
      </w:r>
      <w:r w:rsidR="00222C3E">
        <w:t>märkida, et taotlusvooruga luuakse korteriühistutele võimalus kindla eesmärgi jaoks toetust</w:t>
      </w:r>
      <w:r w:rsidR="00222C3E" w:rsidRPr="00222C3E">
        <w:t xml:space="preserve"> </w:t>
      </w:r>
      <w:r w:rsidR="00222C3E">
        <w:t xml:space="preserve">taotleda, kuid taotlusvooru avamine ei too korteriühistutele kaasa lisakohustusi, kui nad selles osaleda ei soovi. Seega, kui korteriühistu ei soovi toetust taotleda, ei kaasne ka kohustusi. </w:t>
      </w:r>
    </w:p>
    <w:p w14:paraId="1C3AD800" w14:textId="77777777" w:rsidR="00AE3CA5" w:rsidRDefault="00AE3CA5" w:rsidP="00AE3CA5">
      <w:pPr>
        <w:pStyle w:val="Vahedeta"/>
        <w:ind w:left="0" w:firstLine="0"/>
      </w:pPr>
    </w:p>
    <w:p w14:paraId="30AC0DF5" w14:textId="2D548909" w:rsidR="008703E9" w:rsidRDefault="00D64E5B" w:rsidP="00E01CC5">
      <w:pPr>
        <w:pStyle w:val="Vahedeta"/>
      </w:pPr>
      <w:r>
        <w:rPr>
          <w:b/>
        </w:rPr>
        <w:t>Järeldus mõju olulisuse kohta</w:t>
      </w:r>
      <w:r>
        <w:t xml:space="preserve">: </w:t>
      </w:r>
      <w:r w:rsidR="00547117">
        <w:t xml:space="preserve">mõju on </w:t>
      </w:r>
      <w:r w:rsidR="00B1574C">
        <w:t xml:space="preserve">kokkuvõttes </w:t>
      </w:r>
      <w:r w:rsidR="00547117">
        <w:t>väheoluline.</w:t>
      </w:r>
    </w:p>
    <w:p w14:paraId="0CA57F26" w14:textId="09CB6015" w:rsidR="00333FA7" w:rsidRDefault="00333FA7" w:rsidP="00333FA7">
      <w:pPr>
        <w:pStyle w:val="Vahedeta"/>
        <w:ind w:left="0" w:firstLine="0"/>
      </w:pPr>
    </w:p>
    <w:p w14:paraId="43F09B2A" w14:textId="0458FD89" w:rsidR="008703E9" w:rsidRPr="00E00F09" w:rsidRDefault="00D64E5B" w:rsidP="00E01CC5">
      <w:pPr>
        <w:pStyle w:val="Vahedeta"/>
        <w:rPr>
          <w:b/>
          <w:bCs/>
        </w:rPr>
      </w:pPr>
      <w:r w:rsidRPr="00E00F09">
        <w:rPr>
          <w:b/>
          <w:bCs/>
        </w:rPr>
        <w:t xml:space="preserve">4.2. Mõju riigiasutuste korraldusele </w:t>
      </w:r>
    </w:p>
    <w:p w14:paraId="007D639E" w14:textId="77777777" w:rsidR="008703E9" w:rsidRDefault="00D64E5B" w:rsidP="00E01CC5">
      <w:pPr>
        <w:pStyle w:val="Vahedeta"/>
      </w:pPr>
      <w:r>
        <w:t xml:space="preserve"> </w:t>
      </w:r>
    </w:p>
    <w:p w14:paraId="04FFBEE5" w14:textId="77777777" w:rsidR="0092481D" w:rsidRDefault="00D64E5B" w:rsidP="00E01CC5">
      <w:pPr>
        <w:pStyle w:val="Vahedeta"/>
      </w:pPr>
      <w:r>
        <w:rPr>
          <w:u w:val="single" w:color="000000"/>
        </w:rPr>
        <w:t>Sihtrühm</w:t>
      </w:r>
      <w:r w:rsidR="00D02DBC">
        <w:rPr>
          <w:u w:val="single" w:color="000000"/>
        </w:rPr>
        <w:t xml:space="preserve"> I</w:t>
      </w:r>
    </w:p>
    <w:p w14:paraId="65635134" w14:textId="75954EC4" w:rsidR="008703E9" w:rsidRDefault="00D64E5B" w:rsidP="00E01CC5">
      <w:pPr>
        <w:pStyle w:val="Vahedeta"/>
      </w:pPr>
      <w:r>
        <w:t>Päästeamet</w:t>
      </w:r>
      <w:r w:rsidR="005F58B7">
        <w:t xml:space="preserve">. </w:t>
      </w:r>
      <w:r w:rsidR="00316D7C" w:rsidRPr="00A01CA7">
        <w:t>Arvestades riigiametnike ja töötajate koguarvu, on sihtrühma suurus väike.</w:t>
      </w:r>
    </w:p>
    <w:p w14:paraId="2E2F298F" w14:textId="77777777" w:rsidR="008703E9" w:rsidRDefault="00D64E5B" w:rsidP="00E01CC5">
      <w:pPr>
        <w:pStyle w:val="Vahedeta"/>
      </w:pPr>
      <w:r>
        <w:t xml:space="preserve"> </w:t>
      </w:r>
    </w:p>
    <w:p w14:paraId="2A9013BA" w14:textId="77777777" w:rsidR="00D02DBC" w:rsidRDefault="00D02DBC" w:rsidP="00E01CC5">
      <w:pPr>
        <w:pStyle w:val="Vahedeta"/>
        <w:rPr>
          <w:u w:val="single" w:color="000000"/>
        </w:rPr>
      </w:pPr>
      <w:r>
        <w:rPr>
          <w:u w:val="single" w:color="000000"/>
        </w:rPr>
        <w:t>Avalduv mõju ja mõju olulisus</w:t>
      </w:r>
    </w:p>
    <w:p w14:paraId="6F3845F3" w14:textId="62D23475" w:rsidR="006848A0" w:rsidRDefault="00D64E5B" w:rsidP="006848A0">
      <w:pPr>
        <w:pStyle w:val="Vahedeta"/>
      </w:pPr>
      <w:r>
        <w:t>Eelnõu</w:t>
      </w:r>
      <w:r w:rsidR="00547117">
        <w:t xml:space="preserve">ga </w:t>
      </w:r>
      <w:r>
        <w:t xml:space="preserve">ei kaasne Päästeametile </w:t>
      </w:r>
      <w:r w:rsidR="006848A0">
        <w:t xml:space="preserve">olulist </w:t>
      </w:r>
      <w:r>
        <w:t xml:space="preserve">töökoormuse kasvu, kuna toetuse andmisega seotud tegevusi teeb </w:t>
      </w:r>
      <w:r w:rsidR="007309A0">
        <w:t xml:space="preserve">kokkuleppe </w:t>
      </w:r>
      <w:r>
        <w:t xml:space="preserve">alusel </w:t>
      </w:r>
      <w:r w:rsidR="00333FA7">
        <w:t>RTK</w:t>
      </w:r>
      <w:r w:rsidR="00547117">
        <w:t>.</w:t>
      </w:r>
      <w:r>
        <w:t xml:space="preserve"> </w:t>
      </w:r>
      <w:r w:rsidR="00547117">
        <w:t xml:space="preserve">Päästeameti roll piirdub </w:t>
      </w:r>
      <w:r w:rsidR="006848A0">
        <w:t xml:space="preserve">taotlusvooru eelarve kinnitamise ja elanikkonnakaitse koolituse tegemisega toetuse saajale. </w:t>
      </w:r>
      <w:r>
        <w:t xml:space="preserve">Võrreldes Päästeameti kõigi ülesannetega on mõju </w:t>
      </w:r>
      <w:r w:rsidR="00547117">
        <w:t xml:space="preserve">ulatus </w:t>
      </w:r>
      <w:r w:rsidR="006848A0">
        <w:t xml:space="preserve">seega </w:t>
      </w:r>
      <w:r w:rsidR="00547117">
        <w:t>väike</w:t>
      </w:r>
      <w:r w:rsidR="006848A0">
        <w:t xml:space="preserve"> – erilisi muutusi ei kaasne ja </w:t>
      </w:r>
      <w:r w:rsidR="006848A0" w:rsidRPr="00547117">
        <w:t>puudub tarvidus muutustega kohanemisele suunatud tegevusteks.</w:t>
      </w:r>
      <w:r w:rsidR="00547117">
        <w:t xml:space="preserve"> </w:t>
      </w:r>
      <w:r w:rsidRPr="00742314">
        <w:t xml:space="preserve">Mõju avaldumise sagedus </w:t>
      </w:r>
      <w:r w:rsidR="00547117">
        <w:t>on eelduslikult väike</w:t>
      </w:r>
      <w:r w:rsidR="006848A0">
        <w:t xml:space="preserve"> kuni keskmine ja oleneb sellest, kui palju taotlejaid on. </w:t>
      </w:r>
      <w:r w:rsidR="00B1574C">
        <w:t xml:space="preserve">Negatiivse </w:t>
      </w:r>
      <w:r w:rsidR="006848A0">
        <w:t xml:space="preserve">iseloomuga mõjud </w:t>
      </w:r>
      <w:r w:rsidR="00B1574C">
        <w:t xml:space="preserve">puuduvad või on vähesed. </w:t>
      </w:r>
    </w:p>
    <w:p w14:paraId="2EA4CF7A" w14:textId="77777777" w:rsidR="006848A0" w:rsidRDefault="006848A0" w:rsidP="00E01CC5">
      <w:pPr>
        <w:pStyle w:val="Vahedeta"/>
      </w:pPr>
    </w:p>
    <w:p w14:paraId="1D3686D5" w14:textId="678BE716" w:rsidR="008703E9" w:rsidRDefault="00D64E5B" w:rsidP="00E01CC5">
      <w:pPr>
        <w:pStyle w:val="Vahedeta"/>
      </w:pPr>
      <w:r>
        <w:rPr>
          <w:b/>
        </w:rPr>
        <w:t>Järeldus mõju olulisuse kohta</w:t>
      </w:r>
      <w:r>
        <w:t xml:space="preserve">: mõju on </w:t>
      </w:r>
      <w:r w:rsidR="00B1574C">
        <w:t xml:space="preserve">kokkuvõttes </w:t>
      </w:r>
      <w:r w:rsidRPr="000C5B21">
        <w:rPr>
          <w:bCs/>
        </w:rPr>
        <w:t>väheoluline</w:t>
      </w:r>
      <w:r>
        <w:t xml:space="preserve">. </w:t>
      </w:r>
    </w:p>
    <w:p w14:paraId="24C9608A" w14:textId="77777777" w:rsidR="00D02DBC" w:rsidRDefault="00D02DBC" w:rsidP="00E01CC5">
      <w:pPr>
        <w:pStyle w:val="Vahedeta"/>
      </w:pPr>
    </w:p>
    <w:p w14:paraId="384F19EB" w14:textId="77777777" w:rsidR="0092481D" w:rsidRDefault="00D02DBC" w:rsidP="00E01CC5">
      <w:pPr>
        <w:pStyle w:val="Vahedeta"/>
        <w:rPr>
          <w:u w:val="single"/>
        </w:rPr>
      </w:pPr>
      <w:r w:rsidRPr="00D02DBC">
        <w:rPr>
          <w:u w:val="single"/>
        </w:rPr>
        <w:t>Sihtrühm II</w:t>
      </w:r>
    </w:p>
    <w:p w14:paraId="1BA64CD1" w14:textId="2D90AEF9" w:rsidR="00D02DBC" w:rsidRDefault="00D02DBC" w:rsidP="00E01CC5">
      <w:pPr>
        <w:pStyle w:val="Vahedeta"/>
      </w:pPr>
      <w:r>
        <w:t>RTK</w:t>
      </w:r>
      <w:r w:rsidR="009F1B3B">
        <w:t>.</w:t>
      </w:r>
      <w:r w:rsidR="009F1B3B" w:rsidRPr="009F1B3B">
        <w:t xml:space="preserve"> </w:t>
      </w:r>
      <w:r w:rsidR="009F1B3B" w:rsidRPr="00A01CA7">
        <w:t>Arvestades riigiametnike ja töötajate koguarvu, on sihtrühma suurus väike.</w:t>
      </w:r>
    </w:p>
    <w:p w14:paraId="5BA7A9C6" w14:textId="77777777" w:rsidR="00D02DBC" w:rsidRDefault="00D02DBC" w:rsidP="00E01CC5">
      <w:pPr>
        <w:pStyle w:val="Vahedeta"/>
      </w:pPr>
    </w:p>
    <w:p w14:paraId="343AEEB0" w14:textId="77777777" w:rsidR="00D02DBC" w:rsidRPr="00D02DBC" w:rsidRDefault="00D02DBC" w:rsidP="00D02DBC">
      <w:pPr>
        <w:keepNext/>
        <w:tabs>
          <w:tab w:val="left" w:pos="6600"/>
        </w:tabs>
        <w:spacing w:after="0" w:line="240" w:lineRule="auto"/>
        <w:ind w:left="0" w:right="0" w:firstLine="0"/>
        <w:rPr>
          <w:rFonts w:eastAsia="Calibri"/>
          <w:bCs/>
          <w:color w:val="auto"/>
          <w:kern w:val="0"/>
          <w:u w:val="single"/>
          <w:lang w:eastAsia="en-US"/>
          <w14:ligatures w14:val="none"/>
        </w:rPr>
      </w:pPr>
      <w:r w:rsidRPr="00D02DBC">
        <w:rPr>
          <w:rFonts w:eastAsia="Calibri"/>
          <w:bCs/>
          <w:color w:val="auto"/>
          <w:kern w:val="0"/>
          <w:u w:val="single"/>
          <w:lang w:eastAsia="en-US"/>
          <w14:ligatures w14:val="none"/>
        </w:rPr>
        <w:t>Avalduv mõju ja mõju olulisus</w:t>
      </w:r>
    </w:p>
    <w:p w14:paraId="1E5EC1BB" w14:textId="44E9A022" w:rsidR="00D02DBC" w:rsidRPr="00B1574C" w:rsidRDefault="00AE3CA5" w:rsidP="00B1574C">
      <w:pPr>
        <w:pStyle w:val="Vahedeta"/>
        <w:rPr>
          <w:sz w:val="20"/>
          <w:szCs w:val="20"/>
        </w:rPr>
      </w:pPr>
      <w:r>
        <w:t>Eelnõu rakendamisega kaasneb mõningane töökoormuse kasv,</w:t>
      </w:r>
      <w:r w:rsidRPr="00B1574C">
        <w:rPr>
          <w:rFonts w:eastAsia="Calibri"/>
          <w:lang w:eastAsia="en-US"/>
        </w:rPr>
        <w:t xml:space="preserve"> kuid kuna </w:t>
      </w:r>
      <w:r w:rsidR="00B1574C">
        <w:rPr>
          <w:rFonts w:eastAsia="Calibri"/>
          <w:lang w:eastAsia="en-US"/>
        </w:rPr>
        <w:t>taotluste</w:t>
      </w:r>
      <w:r w:rsidRPr="00B1574C">
        <w:rPr>
          <w:rFonts w:eastAsia="Calibri"/>
          <w:lang w:eastAsia="en-US"/>
        </w:rPr>
        <w:t xml:space="preserve"> menetlemine ei ole RTK jaoks uus tegevus, ei teki</w:t>
      </w:r>
      <w:r w:rsidR="00B1574C" w:rsidRPr="00B1574C">
        <w:rPr>
          <w:rFonts w:eastAsia="Calibri"/>
          <w:lang w:eastAsia="en-US"/>
        </w:rPr>
        <w:t xml:space="preserve"> otsest tarvidust </w:t>
      </w:r>
      <w:r w:rsidR="00B1574C" w:rsidRPr="00B1574C">
        <w:t xml:space="preserve">muutustega kohanemisele suunatud tegevusteks ja </w:t>
      </w:r>
      <w:r w:rsidRPr="00B1574C">
        <w:rPr>
          <w:rFonts w:eastAsia="Calibri"/>
          <w:lang w:eastAsia="en-US"/>
        </w:rPr>
        <w:t>vajadust lisatöökohtade järele.</w:t>
      </w:r>
      <w:r>
        <w:rPr>
          <w:rFonts w:eastAsia="Calibri"/>
          <w:lang w:eastAsia="en-US"/>
        </w:rPr>
        <w:t xml:space="preserve"> </w:t>
      </w:r>
      <w:r w:rsidR="00B1574C">
        <w:rPr>
          <w:rFonts w:eastAsia="Calibri"/>
          <w:lang w:eastAsia="en-US"/>
        </w:rPr>
        <w:t xml:space="preserve">RTK teeb </w:t>
      </w:r>
      <w:r w:rsidR="00725D7B">
        <w:rPr>
          <w:rFonts w:eastAsia="Calibri"/>
          <w:lang w:eastAsia="en-US"/>
        </w:rPr>
        <w:t xml:space="preserve">määruse kohaselt </w:t>
      </w:r>
      <w:r w:rsidR="00B1574C">
        <w:rPr>
          <w:rFonts w:eastAsia="Calibri"/>
          <w:lang w:eastAsia="en-US"/>
        </w:rPr>
        <w:t xml:space="preserve">toetuse andmisega seotud tegevusi, st menetleb taotlusi </w:t>
      </w:r>
      <w:r w:rsidR="00725D7B">
        <w:rPr>
          <w:rFonts w:eastAsia="Calibri"/>
          <w:lang w:eastAsia="en-US"/>
        </w:rPr>
        <w:t xml:space="preserve">Päästeametiga sõlmitud </w:t>
      </w:r>
      <w:r w:rsidR="00F62EC8">
        <w:rPr>
          <w:rFonts w:eastAsia="Calibri"/>
          <w:lang w:eastAsia="en-US"/>
        </w:rPr>
        <w:t xml:space="preserve">kokkuleppe </w:t>
      </w:r>
      <w:r w:rsidR="00B1574C">
        <w:rPr>
          <w:rFonts w:eastAsia="Calibri"/>
          <w:lang w:eastAsia="en-US"/>
        </w:rPr>
        <w:t>alusel</w:t>
      </w:r>
      <w:r w:rsidR="00725D7B">
        <w:rPr>
          <w:rFonts w:eastAsia="Calibri"/>
          <w:lang w:eastAsia="en-US"/>
        </w:rPr>
        <w:t>.</w:t>
      </w:r>
      <w:r w:rsidR="00B1574C">
        <w:rPr>
          <w:rFonts w:eastAsia="Calibri"/>
          <w:lang w:eastAsia="en-US"/>
        </w:rPr>
        <w:t xml:space="preserve"> Mõju ulatus ja sagedus on eelduslikult väike kuni keskmine ja oleneb sellest, kui palju taotlusi esitatakse. Negatiivse iseloomuga mõjud on vähesed – taotluste menetlemine tähendab küll </w:t>
      </w:r>
      <w:r w:rsidR="00725D7B">
        <w:rPr>
          <w:rFonts w:eastAsia="Calibri"/>
          <w:lang w:eastAsia="en-US"/>
        </w:rPr>
        <w:t xml:space="preserve">teatud </w:t>
      </w:r>
      <w:r w:rsidR="00B1574C">
        <w:rPr>
          <w:rFonts w:eastAsia="Calibri"/>
          <w:lang w:eastAsia="en-US"/>
        </w:rPr>
        <w:t xml:space="preserve">töökoormuse kasvu, kuid sisuliselt uusi ülesandeid asutusele ei lisandu. Võimalik negatiivne mõju oleneb ka sellest, kui palju taotlusi menetlema peab. </w:t>
      </w:r>
    </w:p>
    <w:p w14:paraId="59FE56D7" w14:textId="77777777" w:rsidR="00D02DBC" w:rsidRDefault="00D02DBC" w:rsidP="00E01CC5">
      <w:pPr>
        <w:pStyle w:val="Vahedeta"/>
      </w:pPr>
    </w:p>
    <w:p w14:paraId="508F6CC9" w14:textId="2C5A6900" w:rsidR="00D02DBC" w:rsidRDefault="00D02DBC" w:rsidP="00E01CC5">
      <w:pPr>
        <w:pStyle w:val="Vahedeta"/>
      </w:pPr>
      <w:r w:rsidRPr="00D02DBC">
        <w:rPr>
          <w:b/>
          <w:bCs/>
        </w:rPr>
        <w:t>Järeldus mõju olulisuse kohta:</w:t>
      </w:r>
      <w:r w:rsidR="00AE3CA5">
        <w:rPr>
          <w:b/>
          <w:bCs/>
        </w:rPr>
        <w:t xml:space="preserve"> </w:t>
      </w:r>
      <w:r w:rsidR="00AE3CA5" w:rsidRPr="00AE3CA5">
        <w:t>mõju on</w:t>
      </w:r>
      <w:r w:rsidR="00B1574C">
        <w:t xml:space="preserve"> kokkuvõttes</w:t>
      </w:r>
      <w:r w:rsidR="00AE3CA5" w:rsidRPr="00AE3CA5">
        <w:t xml:space="preserve"> väheoluline.</w:t>
      </w:r>
    </w:p>
    <w:p w14:paraId="6D9AFB83" w14:textId="77777777" w:rsidR="005F58B7" w:rsidRDefault="005F58B7" w:rsidP="005F58B7">
      <w:pPr>
        <w:pStyle w:val="Vahedeta"/>
        <w:ind w:left="0" w:firstLine="0"/>
      </w:pPr>
    </w:p>
    <w:p w14:paraId="47A4FBED" w14:textId="74496F43" w:rsidR="008703E9" w:rsidRPr="005F58B7" w:rsidRDefault="00D64E5B" w:rsidP="005F58B7">
      <w:pPr>
        <w:pStyle w:val="Vahedeta"/>
      </w:pPr>
      <w:r w:rsidRPr="00E01CC5">
        <w:rPr>
          <w:b/>
          <w:bCs/>
        </w:rPr>
        <w:t xml:space="preserve">5. Määruse rakendamisega seotud tegevused, vajalikud kulud ja määruse rakendamise  eeldatavad tulud </w:t>
      </w:r>
    </w:p>
    <w:p w14:paraId="1F617FFA" w14:textId="77777777" w:rsidR="008703E9" w:rsidRDefault="00D64E5B" w:rsidP="00E01CC5">
      <w:pPr>
        <w:pStyle w:val="Vahedeta"/>
      </w:pPr>
      <w:r>
        <w:rPr>
          <w:b/>
        </w:rPr>
        <w:t xml:space="preserve"> </w:t>
      </w:r>
    </w:p>
    <w:p w14:paraId="4FF3D63A" w14:textId="7B8F57B5" w:rsidR="008703E9" w:rsidRDefault="00AE3CA5" w:rsidP="00E01CC5">
      <w:pPr>
        <w:pStyle w:val="Vahedeta"/>
      </w:pPr>
      <w:r>
        <w:t xml:space="preserve">Taotlusi </w:t>
      </w:r>
      <w:r w:rsidR="00D64E5B">
        <w:t xml:space="preserve">rahastatakse Päästeameti eelarvest. Määruse rakendamisega ei kaasne tulusid. </w:t>
      </w:r>
      <w:r w:rsidR="005F58B7">
        <w:t xml:space="preserve">Määruse rakendamisega seotud tegevusi </w:t>
      </w:r>
      <w:r w:rsidR="00316D7C">
        <w:t>ehk taotlusi menetleb RTK. Päästeamet</w:t>
      </w:r>
      <w:r w:rsidR="00F62EC8">
        <w:t xml:space="preserve"> tellib</w:t>
      </w:r>
      <w:r w:rsidR="00316D7C">
        <w:t xml:space="preserve"> </w:t>
      </w:r>
      <w:proofErr w:type="spellStart"/>
      <w:r w:rsidR="00316D7C">
        <w:t>RTK</w:t>
      </w:r>
      <w:r w:rsidR="00F62EC8">
        <w:t>-lt</w:t>
      </w:r>
      <w:proofErr w:type="spellEnd"/>
      <w:r w:rsidR="00316D7C">
        <w:t xml:space="preserve"> </w:t>
      </w:r>
      <w:r w:rsidR="00F62EC8">
        <w:t>eelnimetatud teenuse</w:t>
      </w:r>
      <w:r w:rsidR="00316D7C">
        <w:t>.</w:t>
      </w:r>
      <w:r w:rsidR="005F58B7">
        <w:t xml:space="preserve"> </w:t>
      </w:r>
    </w:p>
    <w:p w14:paraId="19FB63CD" w14:textId="22D185BE" w:rsidR="008703E9" w:rsidRPr="00F54B0A" w:rsidRDefault="00D64E5B" w:rsidP="00F54B0A">
      <w:pPr>
        <w:pStyle w:val="Vahedeta"/>
      </w:pPr>
      <w:r>
        <w:rPr>
          <w:color w:val="FF0000"/>
        </w:rPr>
        <w:t xml:space="preserve"> </w:t>
      </w:r>
    </w:p>
    <w:p w14:paraId="5C307860" w14:textId="77777777" w:rsidR="008703E9" w:rsidRPr="00E01CC5" w:rsidRDefault="00D64E5B" w:rsidP="00E01CC5">
      <w:pPr>
        <w:pStyle w:val="Vahedeta"/>
        <w:rPr>
          <w:b/>
          <w:bCs/>
        </w:rPr>
      </w:pPr>
      <w:r w:rsidRPr="00E01CC5">
        <w:rPr>
          <w:b/>
          <w:bCs/>
        </w:rPr>
        <w:t xml:space="preserve">6. Määruse jõustumine </w:t>
      </w:r>
    </w:p>
    <w:p w14:paraId="4A86F0F6" w14:textId="77777777" w:rsidR="008703E9" w:rsidRDefault="00D64E5B" w:rsidP="00E01CC5">
      <w:pPr>
        <w:pStyle w:val="Vahedeta"/>
      </w:pPr>
      <w:r>
        <w:rPr>
          <w:b/>
        </w:rPr>
        <w:t xml:space="preserve"> </w:t>
      </w:r>
    </w:p>
    <w:p w14:paraId="35D6F166" w14:textId="5DEA835C" w:rsidR="008703E9" w:rsidRDefault="00D64E5B" w:rsidP="00E01CC5">
      <w:pPr>
        <w:pStyle w:val="Vahedeta"/>
      </w:pPr>
      <w:r>
        <w:t>Määrus jõustub üldises korras kolmandal päeval pärast Riigi Teatajas avaldamist</w:t>
      </w:r>
      <w:r w:rsidR="00F57333">
        <w:t>. E</w:t>
      </w:r>
      <w:r>
        <w:t>elnõuga ei kaasne lisategevusi</w:t>
      </w:r>
      <w:r w:rsidR="00F57333">
        <w:t xml:space="preserve">, mistõttu </w:t>
      </w:r>
      <w:r>
        <w:t xml:space="preserve">ei ole vaja planeerida </w:t>
      </w:r>
      <w:r w:rsidR="0092481D">
        <w:t xml:space="preserve">eelnõuga </w:t>
      </w:r>
      <w:r>
        <w:t xml:space="preserve">kohanemiseks lisaaega. </w:t>
      </w:r>
    </w:p>
    <w:p w14:paraId="11F79C57" w14:textId="77777777" w:rsidR="008703E9" w:rsidRDefault="00D64E5B" w:rsidP="00E01CC5">
      <w:pPr>
        <w:pStyle w:val="Vahedeta"/>
      </w:pPr>
      <w:r>
        <w:rPr>
          <w:b/>
        </w:rPr>
        <w:t xml:space="preserve"> </w:t>
      </w:r>
    </w:p>
    <w:p w14:paraId="6335779E" w14:textId="77777777" w:rsidR="008703E9" w:rsidRPr="00E01CC5" w:rsidRDefault="00D64E5B" w:rsidP="00E01CC5">
      <w:pPr>
        <w:pStyle w:val="Vahedeta"/>
        <w:rPr>
          <w:b/>
          <w:bCs/>
        </w:rPr>
      </w:pPr>
      <w:r w:rsidRPr="00E01CC5">
        <w:rPr>
          <w:b/>
          <w:bCs/>
        </w:rPr>
        <w:t xml:space="preserve">7. Eelnõu kooskõlastamine, huvirühmade kaasamine ja avalik konsultatsioon </w:t>
      </w:r>
    </w:p>
    <w:p w14:paraId="153AC337" w14:textId="77777777" w:rsidR="008703E9" w:rsidRDefault="00D64E5B" w:rsidP="00E01CC5">
      <w:pPr>
        <w:pStyle w:val="Vahedeta"/>
      </w:pPr>
      <w:r>
        <w:rPr>
          <w:b/>
        </w:rPr>
        <w:t xml:space="preserve"> </w:t>
      </w:r>
    </w:p>
    <w:p w14:paraId="1874785A" w14:textId="72E693BE" w:rsidR="008703E9" w:rsidRDefault="00D64E5B" w:rsidP="00F57333">
      <w:pPr>
        <w:pStyle w:val="Vahedeta"/>
      </w:pPr>
      <w:r>
        <w:t xml:space="preserve">Eelnõu esitatakse eelnõude </w:t>
      </w:r>
      <w:proofErr w:type="spellStart"/>
      <w:r>
        <w:t>infosüsteemi</w:t>
      </w:r>
      <w:proofErr w:type="spellEnd"/>
      <w:r>
        <w:t xml:space="preserve"> </w:t>
      </w:r>
      <w:r w:rsidR="00D02DBC">
        <w:t>(</w:t>
      </w:r>
      <w:r>
        <w:t>EIS</w:t>
      </w:r>
      <w:r w:rsidR="00D02DBC">
        <w:t>)</w:t>
      </w:r>
      <w:r>
        <w:t xml:space="preserve"> vahendusel kooskõlastamiseks </w:t>
      </w:r>
      <w:r w:rsidR="001E7784">
        <w:t xml:space="preserve">Rahandusministeeriumile ning arvamuse avaldamiseks </w:t>
      </w:r>
      <w:r w:rsidR="00F54B0A">
        <w:t>Päästeametile</w:t>
      </w:r>
      <w:r w:rsidR="00AE3CA5">
        <w:t>,</w:t>
      </w:r>
      <w:r w:rsidR="00F54B0A">
        <w:t xml:space="preserve"> </w:t>
      </w:r>
      <w:proofErr w:type="spellStart"/>
      <w:r w:rsidR="00F54B0A">
        <w:t>RTK-le</w:t>
      </w:r>
      <w:proofErr w:type="spellEnd"/>
      <w:r w:rsidR="00AE3CA5">
        <w:t xml:space="preserve"> ja Eesti Korteriühistute Liidule</w:t>
      </w:r>
      <w:r w:rsidR="00F54B0A">
        <w:t>.</w:t>
      </w:r>
    </w:p>
    <w:sectPr w:rsidR="008703E9">
      <w:footerReference w:type="even" r:id="rId14"/>
      <w:footerReference w:type="default" r:id="rId15"/>
      <w:footerReference w:type="first" r:id="rId16"/>
      <w:pgSz w:w="11906" w:h="16838"/>
      <w:pgMar w:top="1466" w:right="1408" w:bottom="1446"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5C68" w14:textId="77777777" w:rsidR="008C6219" w:rsidRDefault="008C6219">
      <w:pPr>
        <w:spacing w:after="0" w:line="240" w:lineRule="auto"/>
      </w:pPr>
      <w:r>
        <w:separator/>
      </w:r>
    </w:p>
  </w:endnote>
  <w:endnote w:type="continuationSeparator" w:id="0">
    <w:p w14:paraId="3BD0AD99" w14:textId="77777777" w:rsidR="008C6219" w:rsidRDefault="008C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C7AC" w14:textId="77777777" w:rsidR="008703E9" w:rsidRDefault="00D64E5B">
    <w:pPr>
      <w:spacing w:after="0" w:line="259" w:lineRule="auto"/>
      <w:ind w:left="0" w:right="1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0DBDAC4" w14:textId="77777777" w:rsidR="008703E9" w:rsidRDefault="00D64E5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2E35" w14:textId="77777777" w:rsidR="008703E9" w:rsidRDefault="00D64E5B">
    <w:pPr>
      <w:spacing w:after="0" w:line="259" w:lineRule="auto"/>
      <w:ind w:left="0" w:right="1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AD96F6A" w14:textId="77777777" w:rsidR="008703E9" w:rsidRDefault="00D64E5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0286" w14:textId="77777777" w:rsidR="008703E9" w:rsidRDefault="00D64E5B">
    <w:pPr>
      <w:spacing w:after="0" w:line="259" w:lineRule="auto"/>
      <w:ind w:left="0" w:right="1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5B59137" w14:textId="77777777" w:rsidR="008703E9" w:rsidRDefault="00D64E5B">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BA64" w14:textId="77777777" w:rsidR="008C6219" w:rsidRDefault="008C6219">
      <w:pPr>
        <w:spacing w:after="0" w:line="240" w:lineRule="auto"/>
      </w:pPr>
      <w:r>
        <w:separator/>
      </w:r>
    </w:p>
  </w:footnote>
  <w:footnote w:type="continuationSeparator" w:id="0">
    <w:p w14:paraId="3FDADFBA" w14:textId="77777777" w:rsidR="008C6219" w:rsidRDefault="008C6219">
      <w:pPr>
        <w:spacing w:after="0" w:line="240" w:lineRule="auto"/>
      </w:pPr>
      <w:r>
        <w:continuationSeparator/>
      </w:r>
    </w:p>
  </w:footnote>
  <w:footnote w:id="1">
    <w:p w14:paraId="61D9BAA9" w14:textId="0A87C6D7" w:rsidR="004B52A7" w:rsidRPr="004B52A7" w:rsidRDefault="004B52A7">
      <w:pPr>
        <w:pStyle w:val="Allmrkusetekst"/>
      </w:pPr>
      <w:r w:rsidRPr="004B52A7">
        <w:rPr>
          <w:rStyle w:val="Allmrkuseviide"/>
        </w:rPr>
        <w:footnoteRef/>
      </w:r>
      <w:r w:rsidR="00E41056">
        <w:t xml:space="preserve"> Arvutivõrgus. Kättesaadav:</w:t>
      </w:r>
      <w:r w:rsidRPr="004B52A7">
        <w:t xml:space="preserve"> </w:t>
      </w:r>
      <w:hyperlink r:id="rId1" w:history="1">
        <w:r w:rsidRPr="004B52A7">
          <w:rPr>
            <w:rStyle w:val="cf01"/>
            <w:rFonts w:ascii="Times New Roman" w:hAnsi="Times New Roman" w:cs="Times New Roman"/>
            <w:color w:val="0000FF"/>
            <w:sz w:val="20"/>
            <w:szCs w:val="20"/>
            <w:u w:val="single"/>
          </w:rPr>
          <w:t>https://stat.ee/et/statistikaamet/rahvaloendus-2021</w:t>
        </w:r>
      </w:hyperlink>
      <w:r w:rsidR="00E41056">
        <w:rPr>
          <w:rStyle w:val="cf01"/>
          <w:rFonts w:ascii="Times New Roman" w:hAnsi="Times New Roman" w:cs="Times New Roman"/>
          <w:color w:val="0000FF"/>
          <w:sz w:val="20"/>
          <w:szCs w:val="20"/>
        </w:rPr>
        <w:t>,</w:t>
      </w:r>
      <w:r w:rsidRPr="004B52A7">
        <w:t xml:space="preserve"> (24.01.2025).</w:t>
      </w:r>
    </w:p>
  </w:footnote>
  <w:footnote w:id="2">
    <w:p w14:paraId="2C86A4DC" w14:textId="69DD91C2" w:rsidR="009F3969" w:rsidRDefault="009F3969">
      <w:pPr>
        <w:pStyle w:val="Allmrkusetekst"/>
      </w:pPr>
      <w:r>
        <w:rPr>
          <w:rStyle w:val="Allmrkuseviide"/>
        </w:rPr>
        <w:footnoteRef/>
      </w:r>
      <w:r>
        <w:t xml:space="preserve"> </w:t>
      </w:r>
      <w:r>
        <w:t xml:space="preserve">Arvutivõrgus. Kättesaadav: </w:t>
      </w:r>
      <w:hyperlink r:id="rId2" w:history="1">
        <w:r w:rsidRPr="009F3969">
          <w:rPr>
            <w:rStyle w:val="Hperlink"/>
          </w:rPr>
          <w:t>Riigiabi | Rahandusministeerium</w:t>
        </w:r>
      </w:hyperlink>
      <w:r>
        <w:t xml:space="preserve"> (21.0</w:t>
      </w:r>
      <w:r w:rsidR="00794937">
        <w:t>1</w:t>
      </w:r>
      <w:r>
        <w:t>.2025)</w:t>
      </w:r>
    </w:p>
  </w:footnote>
  <w:footnote w:id="3">
    <w:p w14:paraId="48F1E407" w14:textId="6DFE1EC3" w:rsidR="00794937" w:rsidRPr="00794937" w:rsidRDefault="00794937">
      <w:pPr>
        <w:pStyle w:val="Allmrkusetekst"/>
      </w:pPr>
      <w:r>
        <w:rPr>
          <w:rStyle w:val="Allmrkuseviide"/>
        </w:rPr>
        <w:footnoteRef/>
      </w:r>
      <w:r>
        <w:t xml:space="preserve"> </w:t>
      </w:r>
      <w:proofErr w:type="spellStart"/>
      <w:r w:rsidRPr="00794937">
        <w:t>Linntam</w:t>
      </w:r>
      <w:proofErr w:type="spellEnd"/>
      <w:r w:rsidRPr="00794937">
        <w:t xml:space="preserve">, A. Kuidas tunda ära riigiabi? </w:t>
      </w:r>
      <w:hyperlink r:id="rId3" w:history="1">
        <w:r w:rsidRPr="00794937">
          <w:rPr>
            <w:color w:val="auto"/>
            <w:u w:val="single"/>
          </w:rPr>
          <w:t xml:space="preserve">Albert </w:t>
        </w:r>
        <w:proofErr w:type="spellStart"/>
        <w:r w:rsidRPr="00794937">
          <w:rPr>
            <w:color w:val="auto"/>
            <w:u w:val="single"/>
          </w:rPr>
          <w:t>Linntam</w:t>
        </w:r>
        <w:proofErr w:type="spellEnd"/>
        <w:r w:rsidRPr="00794937">
          <w:rPr>
            <w:color w:val="auto"/>
            <w:u w:val="single"/>
          </w:rPr>
          <w:t>. Kuidas tunda ära riigiabi.pdf</w:t>
        </w:r>
      </w:hyperlink>
      <w:r w:rsidRPr="00794937">
        <w:rPr>
          <w:color w:val="auto"/>
        </w:rPr>
        <w:t xml:space="preserve"> </w:t>
      </w:r>
      <w:r w:rsidRPr="00794937">
        <w:t>(21.01.2025)</w:t>
      </w:r>
    </w:p>
  </w:footnote>
  <w:footnote w:id="4">
    <w:p w14:paraId="345B650A" w14:textId="77777777" w:rsidR="00794937" w:rsidRDefault="00794937" w:rsidP="00794937">
      <w:pPr>
        <w:pStyle w:val="Allmrkusetekst"/>
      </w:pPr>
      <w:r>
        <w:rPr>
          <w:rStyle w:val="Allmrkuseviide"/>
        </w:rPr>
        <w:footnoteRef/>
      </w:r>
      <w:r>
        <w:t xml:space="preserve"> </w:t>
      </w:r>
      <w:r>
        <w:t>Komisjoni teatis riigiabi mõiste kohta ELi toimimise lepingu artikli 107 lõike 1 tähenduses, p 8.</w:t>
      </w:r>
      <w:r w:rsidRPr="00794937">
        <w:rPr>
          <w:color w:val="auto"/>
        </w:rPr>
        <w:t xml:space="preserve"> </w:t>
      </w:r>
      <w:hyperlink r:id="rId4" w:history="1">
        <w:r w:rsidRPr="00794937">
          <w:rPr>
            <w:color w:val="auto"/>
            <w:u w:val="single"/>
          </w:rPr>
          <w:t xml:space="preserve">Komisjoni teatis riigiabi mõiste kohta ELi toimimise lepingu artikli 107 lõike 1 </w:t>
        </w:r>
        <w:proofErr w:type="spellStart"/>
        <w:r w:rsidRPr="00794937">
          <w:rPr>
            <w:color w:val="auto"/>
            <w:u w:val="single"/>
          </w:rPr>
          <w:t>tähendusesSISUKORD</w:t>
        </w:r>
        <w:proofErr w:type="spellEnd"/>
      </w:hyperlink>
      <w:r>
        <w:rPr>
          <w:color w:val="auto"/>
        </w:rPr>
        <w:t xml:space="preserve"> (21.01.2025).</w:t>
      </w:r>
    </w:p>
  </w:footnote>
  <w:footnote w:id="5">
    <w:p w14:paraId="331613CF" w14:textId="0F49904F" w:rsidR="00D111AA" w:rsidRDefault="00D111AA">
      <w:pPr>
        <w:pStyle w:val="Allmrkusetekst"/>
      </w:pPr>
      <w:r>
        <w:rPr>
          <w:rStyle w:val="Allmrkuseviide"/>
        </w:rPr>
        <w:footnoteRef/>
      </w:r>
      <w:r>
        <w:t xml:space="preserve"> </w:t>
      </w:r>
      <w:hyperlink r:id="rId5" w:history="1">
        <w:r w:rsidRPr="00D111AA">
          <w:rPr>
            <w:color w:val="auto"/>
            <w:u w:val="single"/>
          </w:rPr>
          <w:t>Korteriomandi- ja korteriühistuseadus–Riigi Teataja</w:t>
        </w:r>
      </w:hyperlink>
      <w:r w:rsidRPr="00D111AA">
        <w:rPr>
          <w:color w:val="auto"/>
        </w:rPr>
        <w:t xml:space="preserve"> (21.01.2025).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F17"/>
    <w:multiLevelType w:val="hybridMultilevel"/>
    <w:tmpl w:val="7E448E66"/>
    <w:lvl w:ilvl="0" w:tplc="86C840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EB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E31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A20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0FB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21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CBD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A7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C48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053B4D"/>
    <w:multiLevelType w:val="hybridMultilevel"/>
    <w:tmpl w:val="66E4BA88"/>
    <w:lvl w:ilvl="0" w:tplc="1318CF1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3E838C2"/>
    <w:multiLevelType w:val="hybridMultilevel"/>
    <w:tmpl w:val="70086738"/>
    <w:lvl w:ilvl="0" w:tplc="6E1473D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A9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AA7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5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60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A24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CF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68F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228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E65688"/>
    <w:multiLevelType w:val="hybridMultilevel"/>
    <w:tmpl w:val="D0A8774E"/>
    <w:lvl w:ilvl="0" w:tplc="536CBA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EF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4A9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E13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089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28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07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88D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48D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3A1F49"/>
    <w:multiLevelType w:val="hybridMultilevel"/>
    <w:tmpl w:val="D618178A"/>
    <w:lvl w:ilvl="0" w:tplc="47C83E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49A04">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8E510">
      <w:start w:val="1"/>
      <w:numFmt w:val="lowerRoman"/>
      <w:lvlText w:val="%3"/>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60708">
      <w:start w:val="1"/>
      <w:numFmt w:val="decimal"/>
      <w:lvlText w:val="%4"/>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6BE60">
      <w:start w:val="1"/>
      <w:numFmt w:val="lowerLetter"/>
      <w:lvlText w:val="%5"/>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0ABA4">
      <w:start w:val="1"/>
      <w:numFmt w:val="lowerRoman"/>
      <w:lvlText w:val="%6"/>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8C524">
      <w:start w:val="1"/>
      <w:numFmt w:val="decimal"/>
      <w:lvlText w:val="%7"/>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65BDE">
      <w:start w:val="1"/>
      <w:numFmt w:val="lowerLetter"/>
      <w:lvlText w:val="%8"/>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A69C6">
      <w:start w:val="1"/>
      <w:numFmt w:val="lowerRoman"/>
      <w:lvlText w:val="%9"/>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904DA0"/>
    <w:multiLevelType w:val="hybridMultilevel"/>
    <w:tmpl w:val="554A7A46"/>
    <w:lvl w:ilvl="0" w:tplc="330239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EB0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436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095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246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05B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2EC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C52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6D4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F15827"/>
    <w:multiLevelType w:val="hybridMultilevel"/>
    <w:tmpl w:val="C3B6D9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6F4EEE"/>
    <w:multiLevelType w:val="hybridMultilevel"/>
    <w:tmpl w:val="6784BE30"/>
    <w:lvl w:ilvl="0" w:tplc="BF9A144A">
      <w:start w:val="1"/>
      <w:numFmt w:val="lowerLetter"/>
      <w:lvlText w:val="%1)"/>
      <w:lvlJc w:val="left"/>
      <w:pPr>
        <w:ind w:left="1020" w:hanging="360"/>
      </w:pPr>
    </w:lvl>
    <w:lvl w:ilvl="1" w:tplc="CF28E8FA">
      <w:start w:val="1"/>
      <w:numFmt w:val="lowerLetter"/>
      <w:lvlText w:val="%2)"/>
      <w:lvlJc w:val="left"/>
      <w:pPr>
        <w:ind w:left="1020" w:hanging="360"/>
      </w:pPr>
    </w:lvl>
    <w:lvl w:ilvl="2" w:tplc="5D0E6070">
      <w:start w:val="1"/>
      <w:numFmt w:val="lowerLetter"/>
      <w:lvlText w:val="%3)"/>
      <w:lvlJc w:val="left"/>
      <w:pPr>
        <w:ind w:left="1020" w:hanging="360"/>
      </w:pPr>
    </w:lvl>
    <w:lvl w:ilvl="3" w:tplc="30F22452">
      <w:start w:val="1"/>
      <w:numFmt w:val="lowerLetter"/>
      <w:lvlText w:val="%4)"/>
      <w:lvlJc w:val="left"/>
      <w:pPr>
        <w:ind w:left="1020" w:hanging="360"/>
      </w:pPr>
    </w:lvl>
    <w:lvl w:ilvl="4" w:tplc="AF76F5BE">
      <w:start w:val="1"/>
      <w:numFmt w:val="lowerLetter"/>
      <w:lvlText w:val="%5)"/>
      <w:lvlJc w:val="left"/>
      <w:pPr>
        <w:ind w:left="1020" w:hanging="360"/>
      </w:pPr>
    </w:lvl>
    <w:lvl w:ilvl="5" w:tplc="06204CDA">
      <w:start w:val="1"/>
      <w:numFmt w:val="lowerLetter"/>
      <w:lvlText w:val="%6)"/>
      <w:lvlJc w:val="left"/>
      <w:pPr>
        <w:ind w:left="1020" w:hanging="360"/>
      </w:pPr>
    </w:lvl>
    <w:lvl w:ilvl="6" w:tplc="965CF38A">
      <w:start w:val="1"/>
      <w:numFmt w:val="lowerLetter"/>
      <w:lvlText w:val="%7)"/>
      <w:lvlJc w:val="left"/>
      <w:pPr>
        <w:ind w:left="1020" w:hanging="360"/>
      </w:pPr>
    </w:lvl>
    <w:lvl w:ilvl="7" w:tplc="AC1AF3E0">
      <w:start w:val="1"/>
      <w:numFmt w:val="lowerLetter"/>
      <w:lvlText w:val="%8)"/>
      <w:lvlJc w:val="left"/>
      <w:pPr>
        <w:ind w:left="1020" w:hanging="360"/>
      </w:pPr>
    </w:lvl>
    <w:lvl w:ilvl="8" w:tplc="94389B2A">
      <w:start w:val="1"/>
      <w:numFmt w:val="lowerLetter"/>
      <w:lvlText w:val="%9)"/>
      <w:lvlJc w:val="left"/>
      <w:pPr>
        <w:ind w:left="1020" w:hanging="360"/>
      </w:pPr>
    </w:lvl>
  </w:abstractNum>
  <w:abstractNum w:abstractNumId="8" w15:restartNumberingAfterBreak="0">
    <w:nsid w:val="4B9552B7"/>
    <w:multiLevelType w:val="hybridMultilevel"/>
    <w:tmpl w:val="4040504A"/>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1A567C0"/>
    <w:multiLevelType w:val="multilevel"/>
    <w:tmpl w:val="DE9E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943818">
    <w:abstractNumId w:val="0"/>
  </w:num>
  <w:num w:numId="2" w16cid:durableId="585499311">
    <w:abstractNumId w:val="5"/>
  </w:num>
  <w:num w:numId="3" w16cid:durableId="970401180">
    <w:abstractNumId w:val="2"/>
  </w:num>
  <w:num w:numId="4" w16cid:durableId="220211199">
    <w:abstractNumId w:val="4"/>
  </w:num>
  <w:num w:numId="5" w16cid:durableId="1201089857">
    <w:abstractNumId w:val="3"/>
  </w:num>
  <w:num w:numId="6" w16cid:durableId="603421607">
    <w:abstractNumId w:val="7"/>
  </w:num>
  <w:num w:numId="7" w16cid:durableId="1557817813">
    <w:abstractNumId w:val="6"/>
  </w:num>
  <w:num w:numId="8" w16cid:durableId="820195364">
    <w:abstractNumId w:val="9"/>
  </w:num>
  <w:num w:numId="9" w16cid:durableId="745761135">
    <w:abstractNumId w:val="1"/>
  </w:num>
  <w:num w:numId="10" w16cid:durableId="437215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E9"/>
    <w:rsid w:val="00001DB1"/>
    <w:rsid w:val="00014814"/>
    <w:rsid w:val="00015B46"/>
    <w:rsid w:val="00016D43"/>
    <w:rsid w:val="00021A18"/>
    <w:rsid w:val="0002414E"/>
    <w:rsid w:val="00041B9B"/>
    <w:rsid w:val="0004560D"/>
    <w:rsid w:val="00053B89"/>
    <w:rsid w:val="0005415B"/>
    <w:rsid w:val="00056680"/>
    <w:rsid w:val="00061B3E"/>
    <w:rsid w:val="0006347A"/>
    <w:rsid w:val="00072239"/>
    <w:rsid w:val="0007411D"/>
    <w:rsid w:val="000847F2"/>
    <w:rsid w:val="000867ED"/>
    <w:rsid w:val="000914E4"/>
    <w:rsid w:val="00092CAA"/>
    <w:rsid w:val="00095A24"/>
    <w:rsid w:val="00096A4A"/>
    <w:rsid w:val="000972B8"/>
    <w:rsid w:val="000A1F88"/>
    <w:rsid w:val="000A7AA5"/>
    <w:rsid w:val="000B4155"/>
    <w:rsid w:val="000C54C4"/>
    <w:rsid w:val="000C5B21"/>
    <w:rsid w:val="000D0231"/>
    <w:rsid w:val="000D2350"/>
    <w:rsid w:val="000D45D2"/>
    <w:rsid w:val="000D4F1C"/>
    <w:rsid w:val="000D7756"/>
    <w:rsid w:val="000E77CA"/>
    <w:rsid w:val="000F144E"/>
    <w:rsid w:val="000F3147"/>
    <w:rsid w:val="00102E92"/>
    <w:rsid w:val="00106D74"/>
    <w:rsid w:val="0011103B"/>
    <w:rsid w:val="00112500"/>
    <w:rsid w:val="0011748B"/>
    <w:rsid w:val="001234C2"/>
    <w:rsid w:val="00123520"/>
    <w:rsid w:val="001243D6"/>
    <w:rsid w:val="00130F0C"/>
    <w:rsid w:val="001545EE"/>
    <w:rsid w:val="001558F1"/>
    <w:rsid w:val="001564F5"/>
    <w:rsid w:val="00160935"/>
    <w:rsid w:val="001616E1"/>
    <w:rsid w:val="00163E38"/>
    <w:rsid w:val="0016602E"/>
    <w:rsid w:val="00176463"/>
    <w:rsid w:val="00176BAF"/>
    <w:rsid w:val="001805B8"/>
    <w:rsid w:val="0018120B"/>
    <w:rsid w:val="00191B0A"/>
    <w:rsid w:val="001920E9"/>
    <w:rsid w:val="001A07F3"/>
    <w:rsid w:val="001A0FE5"/>
    <w:rsid w:val="001A38A0"/>
    <w:rsid w:val="001B1F2B"/>
    <w:rsid w:val="001B659C"/>
    <w:rsid w:val="001C4676"/>
    <w:rsid w:val="001C55E5"/>
    <w:rsid w:val="001D008E"/>
    <w:rsid w:val="001D3702"/>
    <w:rsid w:val="001E190A"/>
    <w:rsid w:val="001E1A78"/>
    <w:rsid w:val="001E7784"/>
    <w:rsid w:val="001F0F07"/>
    <w:rsid w:val="0020032B"/>
    <w:rsid w:val="0020111F"/>
    <w:rsid w:val="002060A6"/>
    <w:rsid w:val="00207E39"/>
    <w:rsid w:val="002127B4"/>
    <w:rsid w:val="00217040"/>
    <w:rsid w:val="00222C3E"/>
    <w:rsid w:val="002264F6"/>
    <w:rsid w:val="0023279B"/>
    <w:rsid w:val="00233711"/>
    <w:rsid w:val="00243735"/>
    <w:rsid w:val="00243BFD"/>
    <w:rsid w:val="00250D55"/>
    <w:rsid w:val="00253949"/>
    <w:rsid w:val="002579C0"/>
    <w:rsid w:val="002603EB"/>
    <w:rsid w:val="00261A91"/>
    <w:rsid w:val="00261FD9"/>
    <w:rsid w:val="00271852"/>
    <w:rsid w:val="00272260"/>
    <w:rsid w:val="002729CF"/>
    <w:rsid w:val="00275772"/>
    <w:rsid w:val="00276AD8"/>
    <w:rsid w:val="00281BD3"/>
    <w:rsid w:val="0028614B"/>
    <w:rsid w:val="00292204"/>
    <w:rsid w:val="002A3053"/>
    <w:rsid w:val="002A5B45"/>
    <w:rsid w:val="002B10CB"/>
    <w:rsid w:val="002C11CB"/>
    <w:rsid w:val="002C1E0E"/>
    <w:rsid w:val="002C3AAB"/>
    <w:rsid w:val="002C5E21"/>
    <w:rsid w:val="002C7E92"/>
    <w:rsid w:val="002D3DAF"/>
    <w:rsid w:val="002E1B1F"/>
    <w:rsid w:val="002E7380"/>
    <w:rsid w:val="002F596B"/>
    <w:rsid w:val="002F70D4"/>
    <w:rsid w:val="0030039D"/>
    <w:rsid w:val="00304070"/>
    <w:rsid w:val="00314D3E"/>
    <w:rsid w:val="00315C64"/>
    <w:rsid w:val="00316D7C"/>
    <w:rsid w:val="00321AB2"/>
    <w:rsid w:val="00321D0E"/>
    <w:rsid w:val="00323373"/>
    <w:rsid w:val="00324594"/>
    <w:rsid w:val="003261E5"/>
    <w:rsid w:val="00327176"/>
    <w:rsid w:val="0033042C"/>
    <w:rsid w:val="00333FA7"/>
    <w:rsid w:val="00335419"/>
    <w:rsid w:val="0034775C"/>
    <w:rsid w:val="00354132"/>
    <w:rsid w:val="0035509C"/>
    <w:rsid w:val="003551F6"/>
    <w:rsid w:val="003575D3"/>
    <w:rsid w:val="003670CC"/>
    <w:rsid w:val="0036735B"/>
    <w:rsid w:val="0037157B"/>
    <w:rsid w:val="00371B0E"/>
    <w:rsid w:val="00373170"/>
    <w:rsid w:val="003827CA"/>
    <w:rsid w:val="00382EF5"/>
    <w:rsid w:val="003846AC"/>
    <w:rsid w:val="003959BC"/>
    <w:rsid w:val="00396646"/>
    <w:rsid w:val="003A2F6A"/>
    <w:rsid w:val="003B241D"/>
    <w:rsid w:val="003B29CF"/>
    <w:rsid w:val="003C180A"/>
    <w:rsid w:val="003C5442"/>
    <w:rsid w:val="003C6869"/>
    <w:rsid w:val="003D1180"/>
    <w:rsid w:val="003D5DB9"/>
    <w:rsid w:val="003D634A"/>
    <w:rsid w:val="003E1FA5"/>
    <w:rsid w:val="003E4542"/>
    <w:rsid w:val="003E45E9"/>
    <w:rsid w:val="003F04D0"/>
    <w:rsid w:val="003F1CB9"/>
    <w:rsid w:val="003F1CEA"/>
    <w:rsid w:val="003F42FD"/>
    <w:rsid w:val="00405579"/>
    <w:rsid w:val="00411DF2"/>
    <w:rsid w:val="00417167"/>
    <w:rsid w:val="004210C4"/>
    <w:rsid w:val="00421ECD"/>
    <w:rsid w:val="00425163"/>
    <w:rsid w:val="00431D49"/>
    <w:rsid w:val="00436C2B"/>
    <w:rsid w:val="00443801"/>
    <w:rsid w:val="004464A4"/>
    <w:rsid w:val="00470540"/>
    <w:rsid w:val="004722E3"/>
    <w:rsid w:val="00472E6A"/>
    <w:rsid w:val="00474B1C"/>
    <w:rsid w:val="00476162"/>
    <w:rsid w:val="00481596"/>
    <w:rsid w:val="00481CD7"/>
    <w:rsid w:val="00485141"/>
    <w:rsid w:val="004A0BDA"/>
    <w:rsid w:val="004A2280"/>
    <w:rsid w:val="004B14B1"/>
    <w:rsid w:val="004B1A98"/>
    <w:rsid w:val="004B3EC3"/>
    <w:rsid w:val="004B3F69"/>
    <w:rsid w:val="004B52A7"/>
    <w:rsid w:val="004B5DFE"/>
    <w:rsid w:val="004C02A6"/>
    <w:rsid w:val="004C2D9D"/>
    <w:rsid w:val="004C77C0"/>
    <w:rsid w:val="004D4A3A"/>
    <w:rsid w:val="004F1D28"/>
    <w:rsid w:val="004F77DE"/>
    <w:rsid w:val="004F7A6D"/>
    <w:rsid w:val="00504C76"/>
    <w:rsid w:val="00511D63"/>
    <w:rsid w:val="005125B2"/>
    <w:rsid w:val="0051336F"/>
    <w:rsid w:val="00523851"/>
    <w:rsid w:val="00524BC2"/>
    <w:rsid w:val="005250A5"/>
    <w:rsid w:val="00527975"/>
    <w:rsid w:val="00531335"/>
    <w:rsid w:val="00536170"/>
    <w:rsid w:val="00537310"/>
    <w:rsid w:val="005414B5"/>
    <w:rsid w:val="00542B56"/>
    <w:rsid w:val="00542F5E"/>
    <w:rsid w:val="00545BE2"/>
    <w:rsid w:val="00546FAD"/>
    <w:rsid w:val="00547117"/>
    <w:rsid w:val="00550054"/>
    <w:rsid w:val="005522E9"/>
    <w:rsid w:val="00552A7F"/>
    <w:rsid w:val="00554D87"/>
    <w:rsid w:val="005608DB"/>
    <w:rsid w:val="00575742"/>
    <w:rsid w:val="0058193B"/>
    <w:rsid w:val="00582F6D"/>
    <w:rsid w:val="005A2557"/>
    <w:rsid w:val="005A67E3"/>
    <w:rsid w:val="005A6A9A"/>
    <w:rsid w:val="005B5605"/>
    <w:rsid w:val="005B5D2C"/>
    <w:rsid w:val="005C4356"/>
    <w:rsid w:val="005C498E"/>
    <w:rsid w:val="005C726D"/>
    <w:rsid w:val="005D10C8"/>
    <w:rsid w:val="005D4DD9"/>
    <w:rsid w:val="005D739E"/>
    <w:rsid w:val="005E2E8E"/>
    <w:rsid w:val="005E42D8"/>
    <w:rsid w:val="005E7FC3"/>
    <w:rsid w:val="005F58B7"/>
    <w:rsid w:val="006101FE"/>
    <w:rsid w:val="00615F6A"/>
    <w:rsid w:val="00616BA1"/>
    <w:rsid w:val="006236D1"/>
    <w:rsid w:val="0062485D"/>
    <w:rsid w:val="00626F1B"/>
    <w:rsid w:val="00644DF4"/>
    <w:rsid w:val="00645B9A"/>
    <w:rsid w:val="00655C9F"/>
    <w:rsid w:val="00656B7A"/>
    <w:rsid w:val="0067403D"/>
    <w:rsid w:val="00675256"/>
    <w:rsid w:val="0067576C"/>
    <w:rsid w:val="006848A0"/>
    <w:rsid w:val="00697411"/>
    <w:rsid w:val="006A3172"/>
    <w:rsid w:val="006A3247"/>
    <w:rsid w:val="006A3459"/>
    <w:rsid w:val="006A374D"/>
    <w:rsid w:val="006A7359"/>
    <w:rsid w:val="006B3D20"/>
    <w:rsid w:val="006B73C7"/>
    <w:rsid w:val="006B7423"/>
    <w:rsid w:val="006C416D"/>
    <w:rsid w:val="006C6153"/>
    <w:rsid w:val="006C7B91"/>
    <w:rsid w:val="006E04CF"/>
    <w:rsid w:val="006E273E"/>
    <w:rsid w:val="006E4558"/>
    <w:rsid w:val="006E5D5A"/>
    <w:rsid w:val="006F4ED7"/>
    <w:rsid w:val="00700237"/>
    <w:rsid w:val="00701AB9"/>
    <w:rsid w:val="007057E1"/>
    <w:rsid w:val="00720B9E"/>
    <w:rsid w:val="00724384"/>
    <w:rsid w:val="0072584A"/>
    <w:rsid w:val="00725D7B"/>
    <w:rsid w:val="007273CB"/>
    <w:rsid w:val="0072776A"/>
    <w:rsid w:val="007309A0"/>
    <w:rsid w:val="00730E7C"/>
    <w:rsid w:val="00731FF3"/>
    <w:rsid w:val="007370AC"/>
    <w:rsid w:val="00742314"/>
    <w:rsid w:val="00743C82"/>
    <w:rsid w:val="00744533"/>
    <w:rsid w:val="0074778B"/>
    <w:rsid w:val="007500D8"/>
    <w:rsid w:val="00752575"/>
    <w:rsid w:val="007531F3"/>
    <w:rsid w:val="00763F9F"/>
    <w:rsid w:val="00772910"/>
    <w:rsid w:val="00773E6C"/>
    <w:rsid w:val="00794937"/>
    <w:rsid w:val="00794C44"/>
    <w:rsid w:val="00796827"/>
    <w:rsid w:val="007A031A"/>
    <w:rsid w:val="007A08EF"/>
    <w:rsid w:val="007A5415"/>
    <w:rsid w:val="007B31F2"/>
    <w:rsid w:val="007B5C41"/>
    <w:rsid w:val="007B6CEE"/>
    <w:rsid w:val="007D19F8"/>
    <w:rsid w:val="007D5B65"/>
    <w:rsid w:val="007E1461"/>
    <w:rsid w:val="007E4D34"/>
    <w:rsid w:val="007E5771"/>
    <w:rsid w:val="007E7D05"/>
    <w:rsid w:val="007F3E5B"/>
    <w:rsid w:val="007F3FA4"/>
    <w:rsid w:val="007F74E7"/>
    <w:rsid w:val="008019F8"/>
    <w:rsid w:val="00801E8C"/>
    <w:rsid w:val="00805F42"/>
    <w:rsid w:val="00811609"/>
    <w:rsid w:val="00840ED1"/>
    <w:rsid w:val="0084689B"/>
    <w:rsid w:val="00852FAB"/>
    <w:rsid w:val="00854520"/>
    <w:rsid w:val="00860844"/>
    <w:rsid w:val="00863995"/>
    <w:rsid w:val="00865E57"/>
    <w:rsid w:val="00867DCE"/>
    <w:rsid w:val="008703E9"/>
    <w:rsid w:val="00871EC9"/>
    <w:rsid w:val="0087601D"/>
    <w:rsid w:val="008761F9"/>
    <w:rsid w:val="00876EEE"/>
    <w:rsid w:val="00877403"/>
    <w:rsid w:val="00891815"/>
    <w:rsid w:val="00893768"/>
    <w:rsid w:val="008A6D1D"/>
    <w:rsid w:val="008B6EC9"/>
    <w:rsid w:val="008B7999"/>
    <w:rsid w:val="008C04AC"/>
    <w:rsid w:val="008C6219"/>
    <w:rsid w:val="008C6BE2"/>
    <w:rsid w:val="008C709D"/>
    <w:rsid w:val="008E5A2F"/>
    <w:rsid w:val="008E6AB9"/>
    <w:rsid w:val="008F11FE"/>
    <w:rsid w:val="008F1BC2"/>
    <w:rsid w:val="008F22A9"/>
    <w:rsid w:val="008F2946"/>
    <w:rsid w:val="008F2D76"/>
    <w:rsid w:val="008F658D"/>
    <w:rsid w:val="0090188F"/>
    <w:rsid w:val="00902ACD"/>
    <w:rsid w:val="0090618C"/>
    <w:rsid w:val="00907640"/>
    <w:rsid w:val="0092481D"/>
    <w:rsid w:val="00927DDD"/>
    <w:rsid w:val="009359A0"/>
    <w:rsid w:val="009362B6"/>
    <w:rsid w:val="009436FF"/>
    <w:rsid w:val="009505AA"/>
    <w:rsid w:val="00954C12"/>
    <w:rsid w:val="00962DD8"/>
    <w:rsid w:val="00971EA9"/>
    <w:rsid w:val="00972BEF"/>
    <w:rsid w:val="009752B1"/>
    <w:rsid w:val="0097756B"/>
    <w:rsid w:val="00982A57"/>
    <w:rsid w:val="00985BD9"/>
    <w:rsid w:val="00990C5A"/>
    <w:rsid w:val="00997A8D"/>
    <w:rsid w:val="009A1F36"/>
    <w:rsid w:val="009A2C9C"/>
    <w:rsid w:val="009A3EF8"/>
    <w:rsid w:val="009A5632"/>
    <w:rsid w:val="009A6296"/>
    <w:rsid w:val="009B2715"/>
    <w:rsid w:val="009B7B51"/>
    <w:rsid w:val="009C1CD2"/>
    <w:rsid w:val="009C2BDE"/>
    <w:rsid w:val="009C3A6D"/>
    <w:rsid w:val="009C46A4"/>
    <w:rsid w:val="009C4D6E"/>
    <w:rsid w:val="009D21AD"/>
    <w:rsid w:val="009D4AC6"/>
    <w:rsid w:val="009D5C32"/>
    <w:rsid w:val="009E6D4F"/>
    <w:rsid w:val="009F0CCF"/>
    <w:rsid w:val="009F1B3B"/>
    <w:rsid w:val="009F3969"/>
    <w:rsid w:val="009F73A6"/>
    <w:rsid w:val="009F7A9D"/>
    <w:rsid w:val="009F7AC4"/>
    <w:rsid w:val="00A02E78"/>
    <w:rsid w:val="00A03D22"/>
    <w:rsid w:val="00A05AB4"/>
    <w:rsid w:val="00A1095C"/>
    <w:rsid w:val="00A1220B"/>
    <w:rsid w:val="00A136E9"/>
    <w:rsid w:val="00A17FCF"/>
    <w:rsid w:val="00A308F3"/>
    <w:rsid w:val="00A32557"/>
    <w:rsid w:val="00A34842"/>
    <w:rsid w:val="00A34FC6"/>
    <w:rsid w:val="00A446B1"/>
    <w:rsid w:val="00A452EA"/>
    <w:rsid w:val="00A46865"/>
    <w:rsid w:val="00A52F62"/>
    <w:rsid w:val="00A530F9"/>
    <w:rsid w:val="00A56839"/>
    <w:rsid w:val="00A573BA"/>
    <w:rsid w:val="00A63DEB"/>
    <w:rsid w:val="00A67D9A"/>
    <w:rsid w:val="00A7048C"/>
    <w:rsid w:val="00A72C6E"/>
    <w:rsid w:val="00A76DF5"/>
    <w:rsid w:val="00A800B3"/>
    <w:rsid w:val="00AA15BC"/>
    <w:rsid w:val="00AA1C02"/>
    <w:rsid w:val="00AA6B03"/>
    <w:rsid w:val="00AA7604"/>
    <w:rsid w:val="00AB58AC"/>
    <w:rsid w:val="00AD1FC6"/>
    <w:rsid w:val="00AE0617"/>
    <w:rsid w:val="00AE14D3"/>
    <w:rsid w:val="00AE3CA5"/>
    <w:rsid w:val="00AE61B7"/>
    <w:rsid w:val="00AF1E55"/>
    <w:rsid w:val="00AF4500"/>
    <w:rsid w:val="00AF6365"/>
    <w:rsid w:val="00AF676F"/>
    <w:rsid w:val="00B003BF"/>
    <w:rsid w:val="00B13A86"/>
    <w:rsid w:val="00B1574C"/>
    <w:rsid w:val="00B211D9"/>
    <w:rsid w:val="00B21767"/>
    <w:rsid w:val="00B23D56"/>
    <w:rsid w:val="00B27B2D"/>
    <w:rsid w:val="00B30BA7"/>
    <w:rsid w:val="00B3100E"/>
    <w:rsid w:val="00B35771"/>
    <w:rsid w:val="00B357A8"/>
    <w:rsid w:val="00B36815"/>
    <w:rsid w:val="00B36E2C"/>
    <w:rsid w:val="00B43AAA"/>
    <w:rsid w:val="00B4703C"/>
    <w:rsid w:val="00B515D4"/>
    <w:rsid w:val="00B54A4A"/>
    <w:rsid w:val="00B54CD0"/>
    <w:rsid w:val="00B56A60"/>
    <w:rsid w:val="00B56C4A"/>
    <w:rsid w:val="00B62821"/>
    <w:rsid w:val="00B6394C"/>
    <w:rsid w:val="00B65D05"/>
    <w:rsid w:val="00B747C5"/>
    <w:rsid w:val="00B77C67"/>
    <w:rsid w:val="00B81D3C"/>
    <w:rsid w:val="00B83DE7"/>
    <w:rsid w:val="00B97ED3"/>
    <w:rsid w:val="00BA7F2C"/>
    <w:rsid w:val="00BB60E6"/>
    <w:rsid w:val="00BB6856"/>
    <w:rsid w:val="00BC2532"/>
    <w:rsid w:val="00BC547B"/>
    <w:rsid w:val="00BD3CFA"/>
    <w:rsid w:val="00BD6E31"/>
    <w:rsid w:val="00BF1BDC"/>
    <w:rsid w:val="00BF37A7"/>
    <w:rsid w:val="00C003C1"/>
    <w:rsid w:val="00C03614"/>
    <w:rsid w:val="00C064DF"/>
    <w:rsid w:val="00C06B30"/>
    <w:rsid w:val="00C07318"/>
    <w:rsid w:val="00C11B17"/>
    <w:rsid w:val="00C20EA0"/>
    <w:rsid w:val="00C236EE"/>
    <w:rsid w:val="00C240F4"/>
    <w:rsid w:val="00C24334"/>
    <w:rsid w:val="00C2467A"/>
    <w:rsid w:val="00C24A0B"/>
    <w:rsid w:val="00C3288A"/>
    <w:rsid w:val="00C3322E"/>
    <w:rsid w:val="00C35D0F"/>
    <w:rsid w:val="00C36365"/>
    <w:rsid w:val="00C41558"/>
    <w:rsid w:val="00C43FBF"/>
    <w:rsid w:val="00C452CC"/>
    <w:rsid w:val="00C45A41"/>
    <w:rsid w:val="00C56025"/>
    <w:rsid w:val="00C75B3F"/>
    <w:rsid w:val="00C76412"/>
    <w:rsid w:val="00C765AA"/>
    <w:rsid w:val="00C81F91"/>
    <w:rsid w:val="00C84C87"/>
    <w:rsid w:val="00C911F3"/>
    <w:rsid w:val="00C944AB"/>
    <w:rsid w:val="00C963F4"/>
    <w:rsid w:val="00CB4610"/>
    <w:rsid w:val="00CB4890"/>
    <w:rsid w:val="00CB6540"/>
    <w:rsid w:val="00CC3CDA"/>
    <w:rsid w:val="00CC5363"/>
    <w:rsid w:val="00CD70BB"/>
    <w:rsid w:val="00CE7A33"/>
    <w:rsid w:val="00CF3C51"/>
    <w:rsid w:val="00CF4732"/>
    <w:rsid w:val="00D01971"/>
    <w:rsid w:val="00D02DBC"/>
    <w:rsid w:val="00D03E42"/>
    <w:rsid w:val="00D04F4C"/>
    <w:rsid w:val="00D111AA"/>
    <w:rsid w:val="00D15EDD"/>
    <w:rsid w:val="00D20B68"/>
    <w:rsid w:val="00D21869"/>
    <w:rsid w:val="00D25086"/>
    <w:rsid w:val="00D26F71"/>
    <w:rsid w:val="00D30634"/>
    <w:rsid w:val="00D31496"/>
    <w:rsid w:val="00D340A7"/>
    <w:rsid w:val="00D3433D"/>
    <w:rsid w:val="00D35911"/>
    <w:rsid w:val="00D37BE6"/>
    <w:rsid w:val="00D40F4A"/>
    <w:rsid w:val="00D42CF9"/>
    <w:rsid w:val="00D44310"/>
    <w:rsid w:val="00D45F66"/>
    <w:rsid w:val="00D47E25"/>
    <w:rsid w:val="00D50652"/>
    <w:rsid w:val="00D50D7E"/>
    <w:rsid w:val="00D55EEA"/>
    <w:rsid w:val="00D57789"/>
    <w:rsid w:val="00D61218"/>
    <w:rsid w:val="00D61DB6"/>
    <w:rsid w:val="00D64E5B"/>
    <w:rsid w:val="00D73F5E"/>
    <w:rsid w:val="00D776C5"/>
    <w:rsid w:val="00D77DC6"/>
    <w:rsid w:val="00D837D5"/>
    <w:rsid w:val="00D853AC"/>
    <w:rsid w:val="00D9005F"/>
    <w:rsid w:val="00D94F17"/>
    <w:rsid w:val="00DA2FA8"/>
    <w:rsid w:val="00DA66B2"/>
    <w:rsid w:val="00DA6CFF"/>
    <w:rsid w:val="00DB249E"/>
    <w:rsid w:val="00DB50D0"/>
    <w:rsid w:val="00DB7D2E"/>
    <w:rsid w:val="00DC0A2A"/>
    <w:rsid w:val="00DC1ACE"/>
    <w:rsid w:val="00DC6A46"/>
    <w:rsid w:val="00DD4ED6"/>
    <w:rsid w:val="00DE4350"/>
    <w:rsid w:val="00DF6E73"/>
    <w:rsid w:val="00DF76ED"/>
    <w:rsid w:val="00E00D71"/>
    <w:rsid w:val="00E00F09"/>
    <w:rsid w:val="00E01C9A"/>
    <w:rsid w:val="00E01CC5"/>
    <w:rsid w:val="00E01EB8"/>
    <w:rsid w:val="00E04377"/>
    <w:rsid w:val="00E05311"/>
    <w:rsid w:val="00E07B80"/>
    <w:rsid w:val="00E229BA"/>
    <w:rsid w:val="00E266D9"/>
    <w:rsid w:val="00E26B27"/>
    <w:rsid w:val="00E3071C"/>
    <w:rsid w:val="00E322B6"/>
    <w:rsid w:val="00E35994"/>
    <w:rsid w:val="00E41056"/>
    <w:rsid w:val="00E432E7"/>
    <w:rsid w:val="00E4561B"/>
    <w:rsid w:val="00E55A19"/>
    <w:rsid w:val="00E5724F"/>
    <w:rsid w:val="00E63E7D"/>
    <w:rsid w:val="00E651CD"/>
    <w:rsid w:val="00E766CA"/>
    <w:rsid w:val="00E76C86"/>
    <w:rsid w:val="00E80AF6"/>
    <w:rsid w:val="00E85742"/>
    <w:rsid w:val="00E857EF"/>
    <w:rsid w:val="00E86561"/>
    <w:rsid w:val="00E93741"/>
    <w:rsid w:val="00E97CFD"/>
    <w:rsid w:val="00EA08EB"/>
    <w:rsid w:val="00EA295A"/>
    <w:rsid w:val="00EA5F97"/>
    <w:rsid w:val="00EA6289"/>
    <w:rsid w:val="00EA7BBF"/>
    <w:rsid w:val="00EB0217"/>
    <w:rsid w:val="00EB0BD0"/>
    <w:rsid w:val="00EB7402"/>
    <w:rsid w:val="00EC7157"/>
    <w:rsid w:val="00EC7E98"/>
    <w:rsid w:val="00ED3AB1"/>
    <w:rsid w:val="00ED7927"/>
    <w:rsid w:val="00EE0CDA"/>
    <w:rsid w:val="00EE3BAB"/>
    <w:rsid w:val="00EE4277"/>
    <w:rsid w:val="00EE7A4C"/>
    <w:rsid w:val="00EF029D"/>
    <w:rsid w:val="00EF0738"/>
    <w:rsid w:val="00EF099C"/>
    <w:rsid w:val="00EF1E56"/>
    <w:rsid w:val="00EF2E72"/>
    <w:rsid w:val="00EF3DC4"/>
    <w:rsid w:val="00EF4B7F"/>
    <w:rsid w:val="00F07421"/>
    <w:rsid w:val="00F13A18"/>
    <w:rsid w:val="00F25EAC"/>
    <w:rsid w:val="00F26647"/>
    <w:rsid w:val="00F27974"/>
    <w:rsid w:val="00F3301B"/>
    <w:rsid w:val="00F35802"/>
    <w:rsid w:val="00F36009"/>
    <w:rsid w:val="00F366E6"/>
    <w:rsid w:val="00F36842"/>
    <w:rsid w:val="00F37E47"/>
    <w:rsid w:val="00F4561A"/>
    <w:rsid w:val="00F54B0A"/>
    <w:rsid w:val="00F57333"/>
    <w:rsid w:val="00F62EC8"/>
    <w:rsid w:val="00F63F79"/>
    <w:rsid w:val="00F7331E"/>
    <w:rsid w:val="00F80437"/>
    <w:rsid w:val="00F80C3D"/>
    <w:rsid w:val="00F8651B"/>
    <w:rsid w:val="00F914AD"/>
    <w:rsid w:val="00F91E25"/>
    <w:rsid w:val="00F9267B"/>
    <w:rsid w:val="00F93EDA"/>
    <w:rsid w:val="00F942B2"/>
    <w:rsid w:val="00FA0B0F"/>
    <w:rsid w:val="00FA2AD6"/>
    <w:rsid w:val="00FB033C"/>
    <w:rsid w:val="00FB108C"/>
    <w:rsid w:val="00FB290D"/>
    <w:rsid w:val="00FB2A36"/>
    <w:rsid w:val="00FB49C6"/>
    <w:rsid w:val="00FB4B2F"/>
    <w:rsid w:val="00FB4B98"/>
    <w:rsid w:val="00FC0AA3"/>
    <w:rsid w:val="00FC7E0F"/>
    <w:rsid w:val="00FF4D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C285"/>
  <w15:docId w15:val="{2C3CC181-125E-4D2F-83C6-BE11DA7E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48" w:lineRule="auto"/>
      <w:ind w:left="10" w:right="8"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11" w:line="249" w:lineRule="auto"/>
      <w:ind w:left="10" w:hanging="10"/>
      <w:outlineLvl w:val="0"/>
    </w:pPr>
    <w:rPr>
      <w:rFonts w:ascii="Times New Roman" w:eastAsia="Times New Roman" w:hAnsi="Times New Roman" w:cs="Times New Roman"/>
      <w:b/>
      <w:color w:val="000000"/>
    </w:rPr>
  </w:style>
  <w:style w:type="paragraph" w:styleId="Pealkiri2">
    <w:name w:val="heading 2"/>
    <w:next w:val="Normaallaad"/>
    <w:link w:val="Pealkiri2Mrk"/>
    <w:uiPriority w:val="9"/>
    <w:unhideWhenUsed/>
    <w:qFormat/>
    <w:pPr>
      <w:keepNext/>
      <w:keepLines/>
      <w:spacing w:after="11" w:line="249" w:lineRule="auto"/>
      <w:ind w:left="10" w:hanging="10"/>
      <w:outlineLvl w:val="1"/>
    </w:pPr>
    <w:rPr>
      <w:rFonts w:ascii="Times New Roman" w:eastAsia="Times New Roman" w:hAnsi="Times New Roman" w:cs="Times New Roman"/>
      <w:b/>
      <w:color w:val="000000"/>
    </w:rPr>
  </w:style>
  <w:style w:type="paragraph" w:styleId="Pealkiri3">
    <w:name w:val="heading 3"/>
    <w:basedOn w:val="Normaallaad"/>
    <w:next w:val="Normaallaad"/>
    <w:link w:val="Pealkiri3Mrk"/>
    <w:uiPriority w:val="9"/>
    <w:semiHidden/>
    <w:unhideWhenUsed/>
    <w:qFormat/>
    <w:rsid w:val="00C2467A"/>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b/>
      <w:color w:val="000000"/>
      <w:sz w:val="24"/>
    </w:rPr>
  </w:style>
  <w:style w:type="paragraph" w:styleId="Redaktsioon">
    <w:name w:val="Revision"/>
    <w:hidden/>
    <w:uiPriority w:val="99"/>
    <w:semiHidden/>
    <w:rsid w:val="009C1CD2"/>
    <w:pPr>
      <w:spacing w:after="0" w:line="240" w:lineRule="auto"/>
    </w:pPr>
    <w:rPr>
      <w:rFonts w:ascii="Times New Roman" w:eastAsia="Times New Roman" w:hAnsi="Times New Roman" w:cs="Times New Roman"/>
      <w:color w:val="000000"/>
    </w:rPr>
  </w:style>
  <w:style w:type="character" w:styleId="Kommentaariviide">
    <w:name w:val="annotation reference"/>
    <w:basedOn w:val="Liguvaikefont"/>
    <w:uiPriority w:val="99"/>
    <w:semiHidden/>
    <w:unhideWhenUsed/>
    <w:rsid w:val="009C1CD2"/>
    <w:rPr>
      <w:sz w:val="16"/>
      <w:szCs w:val="16"/>
    </w:rPr>
  </w:style>
  <w:style w:type="paragraph" w:styleId="Kommentaaritekst">
    <w:name w:val="annotation text"/>
    <w:basedOn w:val="Normaallaad"/>
    <w:link w:val="KommentaaritekstMrk"/>
    <w:uiPriority w:val="99"/>
    <w:unhideWhenUsed/>
    <w:rsid w:val="009C1CD2"/>
    <w:pPr>
      <w:spacing w:line="240" w:lineRule="auto"/>
    </w:pPr>
    <w:rPr>
      <w:sz w:val="20"/>
      <w:szCs w:val="20"/>
    </w:rPr>
  </w:style>
  <w:style w:type="character" w:customStyle="1" w:styleId="KommentaaritekstMrk">
    <w:name w:val="Kommentaari tekst Märk"/>
    <w:basedOn w:val="Liguvaikefont"/>
    <w:link w:val="Kommentaaritekst"/>
    <w:uiPriority w:val="99"/>
    <w:rsid w:val="009C1CD2"/>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9C1CD2"/>
    <w:rPr>
      <w:b/>
      <w:bCs/>
    </w:rPr>
  </w:style>
  <w:style w:type="character" w:customStyle="1" w:styleId="KommentaariteemaMrk">
    <w:name w:val="Kommentaari teema Märk"/>
    <w:basedOn w:val="KommentaaritekstMrk"/>
    <w:link w:val="Kommentaariteema"/>
    <w:uiPriority w:val="99"/>
    <w:semiHidden/>
    <w:rsid w:val="009C1CD2"/>
    <w:rPr>
      <w:rFonts w:ascii="Times New Roman" w:eastAsia="Times New Roman" w:hAnsi="Times New Roman" w:cs="Times New Roman"/>
      <w:b/>
      <w:bCs/>
      <w:color w:val="000000"/>
      <w:sz w:val="20"/>
      <w:szCs w:val="20"/>
    </w:rPr>
  </w:style>
  <w:style w:type="paragraph" w:styleId="Vahedeta">
    <w:name w:val="No Spacing"/>
    <w:uiPriority w:val="1"/>
    <w:qFormat/>
    <w:rsid w:val="00962DD8"/>
    <w:pPr>
      <w:spacing w:after="0" w:line="240" w:lineRule="auto"/>
      <w:ind w:left="10" w:right="6" w:hanging="10"/>
      <w:jc w:val="both"/>
    </w:pPr>
    <w:rPr>
      <w:rFonts w:ascii="Times New Roman" w:eastAsia="Times New Roman" w:hAnsi="Times New Roman" w:cs="Times New Roman"/>
      <w:color w:val="000000"/>
    </w:rPr>
  </w:style>
  <w:style w:type="character" w:styleId="Hperlink">
    <w:name w:val="Hyperlink"/>
    <w:basedOn w:val="Liguvaikefont"/>
    <w:uiPriority w:val="99"/>
    <w:unhideWhenUsed/>
    <w:rsid w:val="00962DD8"/>
    <w:rPr>
      <w:color w:val="467886" w:themeColor="hyperlink"/>
      <w:u w:val="single"/>
    </w:rPr>
  </w:style>
  <w:style w:type="character" w:styleId="Lahendamatamainimine">
    <w:name w:val="Unresolved Mention"/>
    <w:basedOn w:val="Liguvaikefont"/>
    <w:uiPriority w:val="99"/>
    <w:semiHidden/>
    <w:unhideWhenUsed/>
    <w:rsid w:val="00962DD8"/>
    <w:rPr>
      <w:color w:val="605E5C"/>
      <w:shd w:val="clear" w:color="auto" w:fill="E1DFDD"/>
    </w:rPr>
  </w:style>
  <w:style w:type="paragraph" w:styleId="Allmrkusetekst">
    <w:name w:val="footnote text"/>
    <w:basedOn w:val="Normaallaad"/>
    <w:link w:val="AllmrkusetekstMrk"/>
    <w:uiPriority w:val="99"/>
    <w:semiHidden/>
    <w:unhideWhenUsed/>
    <w:rsid w:val="0057574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75742"/>
    <w:rPr>
      <w:rFonts w:ascii="Times New Roman" w:eastAsia="Times New Roman" w:hAnsi="Times New Roman" w:cs="Times New Roman"/>
      <w:color w:val="000000"/>
      <w:sz w:val="20"/>
      <w:szCs w:val="20"/>
    </w:rPr>
  </w:style>
  <w:style w:type="character" w:styleId="Allmrkuseviide">
    <w:name w:val="footnote reference"/>
    <w:basedOn w:val="Liguvaikefont"/>
    <w:uiPriority w:val="99"/>
    <w:semiHidden/>
    <w:unhideWhenUsed/>
    <w:rsid w:val="00575742"/>
    <w:rPr>
      <w:vertAlign w:val="superscript"/>
    </w:rPr>
  </w:style>
  <w:style w:type="character" w:customStyle="1" w:styleId="cf01">
    <w:name w:val="cf01"/>
    <w:basedOn w:val="Liguvaikefont"/>
    <w:rsid w:val="00C81F91"/>
    <w:rPr>
      <w:rFonts w:ascii="Segoe UI" w:hAnsi="Segoe UI" w:cs="Segoe UI" w:hint="default"/>
      <w:sz w:val="18"/>
      <w:szCs w:val="18"/>
    </w:rPr>
  </w:style>
  <w:style w:type="paragraph" w:styleId="Loendilik">
    <w:name w:val="List Paragraph"/>
    <w:basedOn w:val="Normaallaad"/>
    <w:uiPriority w:val="34"/>
    <w:qFormat/>
    <w:rsid w:val="006236D1"/>
    <w:pPr>
      <w:ind w:left="720"/>
      <w:contextualSpacing/>
    </w:pPr>
  </w:style>
  <w:style w:type="paragraph" w:customStyle="1" w:styleId="pf0">
    <w:name w:val="pf0"/>
    <w:basedOn w:val="Normaallaad"/>
    <w:rsid w:val="00D55EEA"/>
    <w:pPr>
      <w:spacing w:before="100" w:beforeAutospacing="1" w:after="100" w:afterAutospacing="1" w:line="240" w:lineRule="auto"/>
      <w:ind w:left="0" w:right="0" w:firstLine="0"/>
      <w:jc w:val="left"/>
    </w:pPr>
    <w:rPr>
      <w:color w:val="auto"/>
      <w:kern w:val="0"/>
      <w14:ligatures w14:val="none"/>
    </w:rPr>
  </w:style>
  <w:style w:type="paragraph" w:customStyle="1" w:styleId="text-align-justify">
    <w:name w:val="text-align-justify"/>
    <w:basedOn w:val="Normaallaad"/>
    <w:rsid w:val="009F3969"/>
    <w:pPr>
      <w:spacing w:before="100" w:beforeAutospacing="1" w:after="100" w:afterAutospacing="1" w:line="240" w:lineRule="auto"/>
      <w:ind w:left="0" w:right="0" w:firstLine="0"/>
      <w:jc w:val="left"/>
    </w:pPr>
    <w:rPr>
      <w:color w:val="auto"/>
      <w:kern w:val="0"/>
      <w14:ligatures w14:val="none"/>
    </w:rPr>
  </w:style>
  <w:style w:type="character" w:styleId="Tugev">
    <w:name w:val="Strong"/>
    <w:basedOn w:val="Liguvaikefont"/>
    <w:uiPriority w:val="22"/>
    <w:qFormat/>
    <w:rsid w:val="009F3969"/>
    <w:rPr>
      <w:b/>
      <w:bCs/>
    </w:rPr>
  </w:style>
  <w:style w:type="character" w:customStyle="1" w:styleId="cf21">
    <w:name w:val="cf21"/>
    <w:basedOn w:val="Liguvaikefont"/>
    <w:rsid w:val="00796827"/>
    <w:rPr>
      <w:rFonts w:ascii="Segoe UI" w:hAnsi="Segoe UI" w:cs="Segoe UI" w:hint="default"/>
      <w:sz w:val="18"/>
      <w:szCs w:val="18"/>
    </w:rPr>
  </w:style>
  <w:style w:type="character" w:styleId="Klastatudhperlink">
    <w:name w:val="FollowedHyperlink"/>
    <w:basedOn w:val="Liguvaikefont"/>
    <w:uiPriority w:val="99"/>
    <w:semiHidden/>
    <w:unhideWhenUsed/>
    <w:rsid w:val="00CD70BB"/>
    <w:rPr>
      <w:color w:val="96607D" w:themeColor="followedHyperlink"/>
      <w:u w:val="single"/>
    </w:rPr>
  </w:style>
  <w:style w:type="character" w:customStyle="1" w:styleId="Pealkiri3Mrk">
    <w:name w:val="Pealkiri 3 Märk"/>
    <w:basedOn w:val="Liguvaikefont"/>
    <w:link w:val="Pealkiri3"/>
    <w:uiPriority w:val="9"/>
    <w:semiHidden/>
    <w:rsid w:val="00C2467A"/>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9329">
      <w:bodyDiv w:val="1"/>
      <w:marLeft w:val="0"/>
      <w:marRight w:val="0"/>
      <w:marTop w:val="0"/>
      <w:marBottom w:val="0"/>
      <w:divBdr>
        <w:top w:val="none" w:sz="0" w:space="0" w:color="auto"/>
        <w:left w:val="none" w:sz="0" w:space="0" w:color="auto"/>
        <w:bottom w:val="none" w:sz="0" w:space="0" w:color="auto"/>
        <w:right w:val="none" w:sz="0" w:space="0" w:color="auto"/>
      </w:divBdr>
    </w:div>
    <w:div w:id="179706782">
      <w:bodyDiv w:val="1"/>
      <w:marLeft w:val="0"/>
      <w:marRight w:val="0"/>
      <w:marTop w:val="0"/>
      <w:marBottom w:val="0"/>
      <w:divBdr>
        <w:top w:val="none" w:sz="0" w:space="0" w:color="auto"/>
        <w:left w:val="none" w:sz="0" w:space="0" w:color="auto"/>
        <w:bottom w:val="none" w:sz="0" w:space="0" w:color="auto"/>
        <w:right w:val="none" w:sz="0" w:space="0" w:color="auto"/>
      </w:divBdr>
    </w:div>
    <w:div w:id="267860191">
      <w:bodyDiv w:val="1"/>
      <w:marLeft w:val="0"/>
      <w:marRight w:val="0"/>
      <w:marTop w:val="0"/>
      <w:marBottom w:val="0"/>
      <w:divBdr>
        <w:top w:val="none" w:sz="0" w:space="0" w:color="auto"/>
        <w:left w:val="none" w:sz="0" w:space="0" w:color="auto"/>
        <w:bottom w:val="none" w:sz="0" w:space="0" w:color="auto"/>
        <w:right w:val="none" w:sz="0" w:space="0" w:color="auto"/>
      </w:divBdr>
    </w:div>
    <w:div w:id="352459184">
      <w:bodyDiv w:val="1"/>
      <w:marLeft w:val="0"/>
      <w:marRight w:val="0"/>
      <w:marTop w:val="0"/>
      <w:marBottom w:val="0"/>
      <w:divBdr>
        <w:top w:val="none" w:sz="0" w:space="0" w:color="auto"/>
        <w:left w:val="none" w:sz="0" w:space="0" w:color="auto"/>
        <w:bottom w:val="none" w:sz="0" w:space="0" w:color="auto"/>
        <w:right w:val="none" w:sz="0" w:space="0" w:color="auto"/>
      </w:divBdr>
    </w:div>
    <w:div w:id="519586161">
      <w:bodyDiv w:val="1"/>
      <w:marLeft w:val="0"/>
      <w:marRight w:val="0"/>
      <w:marTop w:val="0"/>
      <w:marBottom w:val="0"/>
      <w:divBdr>
        <w:top w:val="none" w:sz="0" w:space="0" w:color="auto"/>
        <w:left w:val="none" w:sz="0" w:space="0" w:color="auto"/>
        <w:bottom w:val="none" w:sz="0" w:space="0" w:color="auto"/>
        <w:right w:val="none" w:sz="0" w:space="0" w:color="auto"/>
      </w:divBdr>
    </w:div>
    <w:div w:id="534736729">
      <w:bodyDiv w:val="1"/>
      <w:marLeft w:val="0"/>
      <w:marRight w:val="0"/>
      <w:marTop w:val="0"/>
      <w:marBottom w:val="0"/>
      <w:divBdr>
        <w:top w:val="none" w:sz="0" w:space="0" w:color="auto"/>
        <w:left w:val="none" w:sz="0" w:space="0" w:color="auto"/>
        <w:bottom w:val="none" w:sz="0" w:space="0" w:color="auto"/>
        <w:right w:val="none" w:sz="0" w:space="0" w:color="auto"/>
      </w:divBdr>
    </w:div>
    <w:div w:id="665547595">
      <w:bodyDiv w:val="1"/>
      <w:marLeft w:val="0"/>
      <w:marRight w:val="0"/>
      <w:marTop w:val="0"/>
      <w:marBottom w:val="0"/>
      <w:divBdr>
        <w:top w:val="none" w:sz="0" w:space="0" w:color="auto"/>
        <w:left w:val="none" w:sz="0" w:space="0" w:color="auto"/>
        <w:bottom w:val="none" w:sz="0" w:space="0" w:color="auto"/>
        <w:right w:val="none" w:sz="0" w:space="0" w:color="auto"/>
      </w:divBdr>
    </w:div>
    <w:div w:id="951592338">
      <w:bodyDiv w:val="1"/>
      <w:marLeft w:val="0"/>
      <w:marRight w:val="0"/>
      <w:marTop w:val="0"/>
      <w:marBottom w:val="0"/>
      <w:divBdr>
        <w:top w:val="none" w:sz="0" w:space="0" w:color="auto"/>
        <w:left w:val="none" w:sz="0" w:space="0" w:color="auto"/>
        <w:bottom w:val="none" w:sz="0" w:space="0" w:color="auto"/>
        <w:right w:val="none" w:sz="0" w:space="0" w:color="auto"/>
      </w:divBdr>
    </w:div>
    <w:div w:id="983195073">
      <w:bodyDiv w:val="1"/>
      <w:marLeft w:val="0"/>
      <w:marRight w:val="0"/>
      <w:marTop w:val="0"/>
      <w:marBottom w:val="0"/>
      <w:divBdr>
        <w:top w:val="none" w:sz="0" w:space="0" w:color="auto"/>
        <w:left w:val="none" w:sz="0" w:space="0" w:color="auto"/>
        <w:bottom w:val="none" w:sz="0" w:space="0" w:color="auto"/>
        <w:right w:val="none" w:sz="0" w:space="0" w:color="auto"/>
      </w:divBdr>
    </w:div>
    <w:div w:id="1054740416">
      <w:bodyDiv w:val="1"/>
      <w:marLeft w:val="0"/>
      <w:marRight w:val="0"/>
      <w:marTop w:val="0"/>
      <w:marBottom w:val="0"/>
      <w:divBdr>
        <w:top w:val="none" w:sz="0" w:space="0" w:color="auto"/>
        <w:left w:val="none" w:sz="0" w:space="0" w:color="auto"/>
        <w:bottom w:val="none" w:sz="0" w:space="0" w:color="auto"/>
        <w:right w:val="none" w:sz="0" w:space="0" w:color="auto"/>
      </w:divBdr>
    </w:div>
    <w:div w:id="1169828048">
      <w:bodyDiv w:val="1"/>
      <w:marLeft w:val="0"/>
      <w:marRight w:val="0"/>
      <w:marTop w:val="0"/>
      <w:marBottom w:val="0"/>
      <w:divBdr>
        <w:top w:val="none" w:sz="0" w:space="0" w:color="auto"/>
        <w:left w:val="none" w:sz="0" w:space="0" w:color="auto"/>
        <w:bottom w:val="none" w:sz="0" w:space="0" w:color="auto"/>
        <w:right w:val="none" w:sz="0" w:space="0" w:color="auto"/>
      </w:divBdr>
    </w:div>
    <w:div w:id="1297758033">
      <w:bodyDiv w:val="1"/>
      <w:marLeft w:val="0"/>
      <w:marRight w:val="0"/>
      <w:marTop w:val="0"/>
      <w:marBottom w:val="0"/>
      <w:divBdr>
        <w:top w:val="none" w:sz="0" w:space="0" w:color="auto"/>
        <w:left w:val="none" w:sz="0" w:space="0" w:color="auto"/>
        <w:bottom w:val="none" w:sz="0" w:space="0" w:color="auto"/>
        <w:right w:val="none" w:sz="0" w:space="0" w:color="auto"/>
      </w:divBdr>
    </w:div>
    <w:div w:id="1469469266">
      <w:bodyDiv w:val="1"/>
      <w:marLeft w:val="0"/>
      <w:marRight w:val="0"/>
      <w:marTop w:val="0"/>
      <w:marBottom w:val="0"/>
      <w:divBdr>
        <w:top w:val="none" w:sz="0" w:space="0" w:color="auto"/>
        <w:left w:val="none" w:sz="0" w:space="0" w:color="auto"/>
        <w:bottom w:val="none" w:sz="0" w:space="0" w:color="auto"/>
        <w:right w:val="none" w:sz="0" w:space="0" w:color="auto"/>
      </w:divBdr>
    </w:div>
    <w:div w:id="1594973711">
      <w:bodyDiv w:val="1"/>
      <w:marLeft w:val="0"/>
      <w:marRight w:val="0"/>
      <w:marTop w:val="0"/>
      <w:marBottom w:val="0"/>
      <w:divBdr>
        <w:top w:val="none" w:sz="0" w:space="0" w:color="auto"/>
        <w:left w:val="none" w:sz="0" w:space="0" w:color="auto"/>
        <w:bottom w:val="none" w:sz="0" w:space="0" w:color="auto"/>
        <w:right w:val="none" w:sz="0" w:space="0" w:color="auto"/>
      </w:divBdr>
    </w:div>
    <w:div w:id="1774130964">
      <w:bodyDiv w:val="1"/>
      <w:marLeft w:val="0"/>
      <w:marRight w:val="0"/>
      <w:marTop w:val="0"/>
      <w:marBottom w:val="0"/>
      <w:divBdr>
        <w:top w:val="none" w:sz="0" w:space="0" w:color="auto"/>
        <w:left w:val="none" w:sz="0" w:space="0" w:color="auto"/>
        <w:bottom w:val="none" w:sz="0" w:space="0" w:color="auto"/>
        <w:right w:val="none" w:sz="0" w:space="0" w:color="auto"/>
      </w:divBdr>
    </w:div>
    <w:div w:id="213840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i.alev@paasteamet.ee" TargetMode="External"/><Relationship Id="rId13" Type="http://schemas.openxmlformats.org/officeDocument/2006/relationships/hyperlink" Target="mailto:kriisikoolitus@paasteamet.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di.parmas@siseministeerium.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i.simson@siseministeerium.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tikan@siseministeerium.ee" TargetMode="External"/><Relationship Id="rId4" Type="http://schemas.openxmlformats.org/officeDocument/2006/relationships/settings" Target="settings.xml"/><Relationship Id="rId9" Type="http://schemas.openxmlformats.org/officeDocument/2006/relationships/hyperlink" Target="mailto:katlin.tanavots@paasteamet.e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C:\Users\49002212720\Downloads\Albert%20Linntam.%20Kuidas%20tunda%20%C3%A4ra%20riigiabi.pdf" TargetMode="External"/><Relationship Id="rId2" Type="http://schemas.openxmlformats.org/officeDocument/2006/relationships/hyperlink" Target="https://fin.ee/riigihanked-riigiabi-osalused/riigiabi" TargetMode="External"/><Relationship Id="rId1" Type="http://schemas.openxmlformats.org/officeDocument/2006/relationships/hyperlink" Target="https://stat.ee/et/statistikaamet/rahvaloendus-2021" TargetMode="External"/><Relationship Id="rId5" Type="http://schemas.openxmlformats.org/officeDocument/2006/relationships/hyperlink" Target="https://www.riigiteataja.ee/akt/109052017014" TargetMode="External"/><Relationship Id="rId4" Type="http://schemas.openxmlformats.org/officeDocument/2006/relationships/hyperlink" Target="https://eur-lex.europa.eu/legal-content/ET/TXT/PDF/?uri=CELEX:52016XC0719(0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F39B-0AE8-43E7-BA0D-9F7CF18C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7757</Words>
  <Characters>44994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Kulp</dc:creator>
  <cp:keywords/>
  <cp:lastModifiedBy>Zanna Arhipova</cp:lastModifiedBy>
  <cp:revision>2</cp:revision>
  <dcterms:created xsi:type="dcterms:W3CDTF">2025-03-06T12:57:00Z</dcterms:created>
  <dcterms:modified xsi:type="dcterms:W3CDTF">2025-03-06T12:57:00Z</dcterms:modified>
</cp:coreProperties>
</file>